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92" w:rsidRPr="00135A95" w:rsidRDefault="000760C0" w:rsidP="007E2388">
      <w:pPr>
        <w:jc w:val="center"/>
        <w:rPr>
          <w:b/>
          <w:sz w:val="24"/>
          <w:szCs w:val="24"/>
        </w:rPr>
      </w:pPr>
      <w:r w:rsidRPr="00135A95">
        <w:rPr>
          <w:noProof/>
          <w:sz w:val="24"/>
          <w:szCs w:val="24"/>
          <w:lang w:eastAsia="bg-BG"/>
        </w:rPr>
        <mc:AlternateContent>
          <mc:Choice Requires="wps">
            <w:drawing>
              <wp:anchor distT="0" distB="0" distL="114300" distR="114300" simplePos="0" relativeHeight="251659264" behindDoc="1" locked="0" layoutInCell="1" allowOverlap="1" wp14:anchorId="2C676828" wp14:editId="16139EE0">
                <wp:simplePos x="0" y="0"/>
                <wp:positionH relativeFrom="column">
                  <wp:posOffset>979805</wp:posOffset>
                </wp:positionH>
                <wp:positionV relativeFrom="paragraph">
                  <wp:posOffset>33655</wp:posOffset>
                </wp:positionV>
                <wp:extent cx="5337810" cy="657225"/>
                <wp:effectExtent l="4445" t="127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81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0C0" w:rsidRDefault="000760C0" w:rsidP="00C42C87"/>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7.15pt;margin-top:2.65pt;width:420.3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phNgAIAAA8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" stroked="f">
                <v:textbox inset=".5mm,.3mm,.5mm,.3mm">
                  <w:txbxContent>
                    <w:p w:rsidR="000760C0" w:rsidRDefault="000760C0" w:rsidP="00C42C87"/>
                  </w:txbxContent>
                </v:textbox>
              </v:shape>
            </w:pict>
          </mc:Fallback>
        </mc:AlternateContent>
      </w:r>
      <w:r w:rsidR="00023F92" w:rsidRPr="00135A95">
        <w:rPr>
          <w:b/>
          <w:sz w:val="24"/>
          <w:szCs w:val="24"/>
        </w:rPr>
        <w:t>ИЗИСКВАНИЯ КЪМ УЧАСТНИЦИТЕ И УКАЗАНИЯ ЗА ПО</w:t>
      </w:r>
      <w:r w:rsidR="00A963B4">
        <w:rPr>
          <w:b/>
          <w:sz w:val="24"/>
          <w:szCs w:val="24"/>
        </w:rPr>
        <w:t>ДГОТОВКА</w:t>
      </w:r>
      <w:r w:rsidR="00023F92" w:rsidRPr="00135A95">
        <w:rPr>
          <w:b/>
          <w:sz w:val="24"/>
          <w:szCs w:val="24"/>
        </w:rPr>
        <w:t xml:space="preserve"> НА ОФЕРТИТЕ</w:t>
      </w:r>
    </w:p>
    <w:p w:rsidR="000760C0" w:rsidRPr="00135A95" w:rsidRDefault="000760C0" w:rsidP="000760C0">
      <w:pPr>
        <w:rPr>
          <w:b/>
          <w:sz w:val="24"/>
          <w:szCs w:val="24"/>
          <w:u w:val="single"/>
        </w:rPr>
      </w:pPr>
    </w:p>
    <w:p w:rsidR="00324C86" w:rsidRDefault="00324C86" w:rsidP="00324C86">
      <w:pPr>
        <w:pStyle w:val="Title"/>
        <w:spacing w:before="120"/>
        <w:ind w:firstLine="708"/>
        <w:jc w:val="both"/>
        <w:rPr>
          <w:rFonts w:asciiTheme="minorHAnsi" w:hAnsiTheme="minorHAnsi"/>
          <w:b w:val="0"/>
          <w:sz w:val="24"/>
          <w:szCs w:val="24"/>
        </w:rPr>
      </w:pPr>
      <w:r w:rsidRPr="00135A95">
        <w:rPr>
          <w:rFonts w:asciiTheme="minorHAnsi" w:hAnsiTheme="minorHAnsi"/>
          <w:b w:val="0"/>
          <w:sz w:val="24"/>
          <w:szCs w:val="24"/>
        </w:rPr>
        <w:t xml:space="preserve">1. </w:t>
      </w:r>
      <w:r w:rsidRPr="00135A95">
        <w:rPr>
          <w:rFonts w:asciiTheme="minorHAnsi" w:hAnsiTheme="minorHAnsi"/>
          <w:b w:val="0"/>
          <w:bCs/>
          <w:sz w:val="24"/>
          <w:szCs w:val="24"/>
        </w:rPr>
        <w:t>Участник</w:t>
      </w:r>
      <w:r w:rsidRPr="00135A95">
        <w:rPr>
          <w:rFonts w:asciiTheme="minorHAnsi" w:hAnsiTheme="minorHAnsi"/>
          <w:b w:val="0"/>
          <w:sz w:val="24"/>
          <w:szCs w:val="24"/>
        </w:rPr>
        <w:t xml:space="preserve"> в настоящата процедура за обществена поръчка може да бъде всяко българско и/или чуждестранно физическо или юридическо лице, както и техни обединения. Всеки от участниците в процедурата на настоящата обществена поръчка се представлява от своя представител по закон (управителя / управителите, др.) или от специално упълномощени с </w:t>
      </w:r>
      <w:r>
        <w:rPr>
          <w:rFonts w:asciiTheme="minorHAnsi" w:hAnsiTheme="minorHAnsi"/>
          <w:b w:val="0"/>
          <w:sz w:val="24"/>
          <w:szCs w:val="24"/>
        </w:rPr>
        <w:t xml:space="preserve">писмено </w:t>
      </w:r>
      <w:r w:rsidRPr="00135A95">
        <w:rPr>
          <w:rFonts w:asciiTheme="minorHAnsi" w:hAnsiTheme="minorHAnsi"/>
          <w:b w:val="0"/>
          <w:sz w:val="24"/>
          <w:szCs w:val="24"/>
        </w:rPr>
        <w:t>пълномощно лица.</w:t>
      </w:r>
    </w:p>
    <w:p w:rsidR="00324C86" w:rsidRPr="00324C86" w:rsidRDefault="00324C86" w:rsidP="00324C86">
      <w:pPr>
        <w:pStyle w:val="Title"/>
        <w:spacing w:before="120"/>
        <w:ind w:firstLine="708"/>
        <w:jc w:val="both"/>
        <w:rPr>
          <w:rFonts w:asciiTheme="minorHAnsi" w:hAnsiTheme="minorHAnsi"/>
          <w:b w:val="0"/>
          <w:sz w:val="24"/>
          <w:szCs w:val="24"/>
        </w:rPr>
      </w:pPr>
      <w:r w:rsidRPr="00324C86">
        <w:rPr>
          <w:rFonts w:asciiTheme="minorHAnsi" w:hAnsiTheme="minorHAnsi"/>
          <w:b w:val="0"/>
          <w:sz w:val="24"/>
          <w:szCs w:val="24"/>
        </w:rPr>
        <w:t>Всеки участник в процедура за възлагане на обществена поръчка има право да представи само една оферта.</w:t>
      </w:r>
    </w:p>
    <w:p w:rsidR="00324C86" w:rsidRPr="00324C86" w:rsidRDefault="00324C86" w:rsidP="00324C86">
      <w:pPr>
        <w:pStyle w:val="Title"/>
        <w:spacing w:before="120"/>
        <w:ind w:firstLine="708"/>
        <w:jc w:val="both"/>
        <w:rPr>
          <w:rFonts w:asciiTheme="minorHAnsi" w:hAnsiTheme="minorHAnsi"/>
          <w:b w:val="0"/>
          <w:sz w:val="24"/>
          <w:szCs w:val="24"/>
        </w:rPr>
      </w:pPr>
      <w:r w:rsidRPr="00324C86">
        <w:rPr>
          <w:rFonts w:asciiTheme="minorHAnsi" w:hAnsiTheme="minorHAnsi"/>
          <w:b w:val="0"/>
          <w:sz w:val="24"/>
          <w:szCs w:val="24"/>
        </w:rPr>
        <w:t xml:space="preserve"> Лице, което участва в обединение или е дало съгласие да бъде подизпълнител на друг кандидат или участник, не може да подава самостоятелно заявление за участие или оферта.</w:t>
      </w:r>
    </w:p>
    <w:p w:rsidR="00324C86" w:rsidRPr="00324C86" w:rsidRDefault="00324C86" w:rsidP="00324C86">
      <w:pPr>
        <w:pStyle w:val="Title"/>
        <w:spacing w:before="120"/>
        <w:ind w:firstLine="708"/>
        <w:jc w:val="both"/>
        <w:rPr>
          <w:rFonts w:asciiTheme="minorHAnsi" w:hAnsiTheme="minorHAnsi"/>
          <w:b w:val="0"/>
          <w:sz w:val="24"/>
          <w:szCs w:val="24"/>
        </w:rPr>
      </w:pPr>
      <w:r w:rsidRPr="00324C86">
        <w:rPr>
          <w:rFonts w:asciiTheme="minorHAnsi" w:hAnsiTheme="minorHAnsi"/>
          <w:b w:val="0"/>
          <w:sz w:val="24"/>
          <w:szCs w:val="24"/>
        </w:rPr>
        <w:t>В процедура за възлагане на обществена поръчка едно физическо или юридическо лице може да участва само в едно обединение.</w:t>
      </w:r>
    </w:p>
    <w:p w:rsidR="00324C86" w:rsidRPr="00324C86" w:rsidRDefault="00324C86" w:rsidP="00324C86">
      <w:pPr>
        <w:pStyle w:val="Title"/>
        <w:spacing w:before="120"/>
        <w:ind w:firstLine="708"/>
        <w:jc w:val="both"/>
        <w:rPr>
          <w:rFonts w:asciiTheme="minorHAnsi" w:hAnsiTheme="minorHAnsi"/>
          <w:b w:val="0"/>
          <w:sz w:val="24"/>
          <w:szCs w:val="24"/>
        </w:rPr>
      </w:pPr>
      <w:r w:rsidRPr="00324C86">
        <w:rPr>
          <w:rFonts w:asciiTheme="minorHAnsi" w:hAnsiTheme="minorHAnsi"/>
          <w:b w:val="0"/>
          <w:sz w:val="24"/>
          <w:szCs w:val="24"/>
        </w:rPr>
        <w:t>Свързани лица не могат да бъдат самостоятелни кандидати или участници в една и съща процедура.</w:t>
      </w:r>
    </w:p>
    <w:p w:rsidR="00324C86" w:rsidRPr="00324C86" w:rsidRDefault="00324C86" w:rsidP="00324C86">
      <w:pPr>
        <w:pStyle w:val="Title"/>
        <w:spacing w:before="120"/>
        <w:ind w:firstLine="708"/>
        <w:jc w:val="both"/>
        <w:rPr>
          <w:rFonts w:asciiTheme="minorHAnsi" w:hAnsiTheme="minorHAnsi"/>
          <w:b w:val="0"/>
          <w:sz w:val="24"/>
          <w:szCs w:val="24"/>
        </w:rPr>
      </w:pPr>
    </w:p>
    <w:p w:rsidR="00324C86" w:rsidRDefault="00324C86" w:rsidP="00324C86">
      <w:pPr>
        <w:pStyle w:val="Title"/>
        <w:spacing w:before="120"/>
        <w:ind w:firstLine="708"/>
        <w:jc w:val="both"/>
        <w:rPr>
          <w:rFonts w:asciiTheme="minorHAnsi" w:hAnsiTheme="minorHAnsi"/>
          <w:b w:val="0"/>
          <w:sz w:val="24"/>
          <w:szCs w:val="24"/>
        </w:rPr>
      </w:pPr>
      <w:r w:rsidRPr="00324C86">
        <w:rPr>
          <w:rFonts w:asciiTheme="minorHAnsi" w:hAnsiTheme="minorHAnsi"/>
          <w:b w:val="0"/>
          <w:sz w:val="24"/>
          <w:szCs w:val="24"/>
        </w:rPr>
        <w:t>2. Участниците трябва да отговарят на условията, посочени в чл. 54, ал. 1, т. 1 - 5 и 7 от ЗОП, както и да не свързани лица с други участници, подали оферти за изпълнение на поръчката, както и на условията по чл. 3, т. 8, във връзка с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Ако участникът е обединение от физически и/или юридически лица, всеки участник в обединението трябва да отговаря на изискванията по предходното изречение.</w:t>
      </w:r>
      <w:r w:rsidR="00223517">
        <w:rPr>
          <w:rFonts w:asciiTheme="minorHAnsi" w:hAnsiTheme="minorHAnsi"/>
          <w:b w:val="0"/>
          <w:sz w:val="24"/>
          <w:szCs w:val="24"/>
        </w:rPr>
        <w:t xml:space="preserve"> Участниците трябва да отговарят и на другите изисквания за допустимост – свързани с наличие на правоспособност да се извърша законосъобразно поръчаната доставка на дизелово гориво за отопление на сградата на възложителя.</w:t>
      </w:r>
    </w:p>
    <w:p w:rsidR="003774AE" w:rsidRDefault="003774AE" w:rsidP="00324C86">
      <w:pPr>
        <w:pStyle w:val="Title"/>
        <w:spacing w:before="120"/>
        <w:ind w:firstLine="708"/>
        <w:jc w:val="both"/>
        <w:rPr>
          <w:rFonts w:asciiTheme="minorHAnsi" w:hAnsiTheme="minorHAnsi"/>
          <w:b w:val="0"/>
          <w:sz w:val="24"/>
          <w:szCs w:val="24"/>
        </w:rPr>
      </w:pPr>
    </w:p>
    <w:p w:rsidR="003774AE" w:rsidRPr="00324C86" w:rsidRDefault="003774AE" w:rsidP="00324C86">
      <w:pPr>
        <w:pStyle w:val="Title"/>
        <w:spacing w:before="120"/>
        <w:ind w:firstLine="708"/>
        <w:jc w:val="both"/>
        <w:rPr>
          <w:rFonts w:asciiTheme="minorHAnsi" w:hAnsiTheme="minorHAnsi"/>
          <w:b w:val="0"/>
          <w:sz w:val="24"/>
          <w:szCs w:val="24"/>
        </w:rPr>
      </w:pPr>
      <w:r>
        <w:rPr>
          <w:rFonts w:asciiTheme="minorHAnsi" w:hAnsiTheme="minorHAnsi"/>
          <w:b w:val="0"/>
          <w:sz w:val="24"/>
          <w:szCs w:val="24"/>
        </w:rPr>
        <w:t xml:space="preserve">Участниците трябва да отговарят и на изискванията за технически и професионални способности, а именно: </w:t>
      </w:r>
    </w:p>
    <w:p w:rsidR="003774AE" w:rsidRPr="00135A95" w:rsidRDefault="003774AE" w:rsidP="003774AE">
      <w:pPr>
        <w:jc w:val="both"/>
        <w:rPr>
          <w:b/>
          <w:sz w:val="24"/>
          <w:szCs w:val="24"/>
        </w:rPr>
      </w:pPr>
    </w:p>
    <w:tbl>
      <w:tblPr>
        <w:tblStyle w:val="TableGrid"/>
        <w:tblW w:w="10188" w:type="dxa"/>
        <w:tblLook w:val="01E0" w:firstRow="1" w:lastRow="1" w:firstColumn="1" w:lastColumn="1" w:noHBand="0" w:noVBand="0"/>
      </w:tblPr>
      <w:tblGrid>
        <w:gridCol w:w="2988"/>
        <w:gridCol w:w="7200"/>
      </w:tblGrid>
      <w:tr w:rsidR="003774AE" w:rsidRPr="00135A95" w:rsidTr="00220F40">
        <w:tc>
          <w:tcPr>
            <w:tcW w:w="2988" w:type="dxa"/>
          </w:tcPr>
          <w:p w:rsidR="003774AE" w:rsidRPr="00135A95" w:rsidRDefault="003774AE" w:rsidP="00220F40">
            <w:pPr>
              <w:spacing w:line="276" w:lineRule="auto"/>
              <w:jc w:val="both"/>
              <w:rPr>
                <w:rFonts w:asciiTheme="minorHAnsi" w:hAnsiTheme="minorHAnsi"/>
                <w:b/>
                <w:sz w:val="24"/>
                <w:szCs w:val="24"/>
              </w:rPr>
            </w:pPr>
            <w:r w:rsidRPr="00135A95">
              <w:rPr>
                <w:rFonts w:asciiTheme="minorHAnsi" w:hAnsiTheme="minorHAnsi"/>
                <w:b/>
                <w:sz w:val="24"/>
                <w:szCs w:val="24"/>
              </w:rPr>
              <w:tab/>
              <w:t>Минимално изискване:</w:t>
            </w:r>
          </w:p>
        </w:tc>
        <w:tc>
          <w:tcPr>
            <w:tcW w:w="7200" w:type="dxa"/>
          </w:tcPr>
          <w:p w:rsidR="003774AE" w:rsidRPr="00135A95" w:rsidRDefault="003774AE" w:rsidP="00220F40">
            <w:pPr>
              <w:spacing w:line="276" w:lineRule="auto"/>
              <w:jc w:val="both"/>
              <w:rPr>
                <w:rFonts w:asciiTheme="minorHAnsi" w:hAnsiTheme="minorHAnsi"/>
                <w:b/>
                <w:sz w:val="24"/>
                <w:szCs w:val="24"/>
              </w:rPr>
            </w:pPr>
            <w:r>
              <w:rPr>
                <w:rFonts w:asciiTheme="minorHAnsi" w:hAnsiTheme="minorHAnsi"/>
                <w:b/>
                <w:sz w:val="24"/>
                <w:szCs w:val="24"/>
              </w:rPr>
              <w:t>И</w:t>
            </w:r>
            <w:r w:rsidRPr="003774AE">
              <w:rPr>
                <w:rFonts w:asciiTheme="minorHAnsi" w:hAnsiTheme="minorHAnsi"/>
                <w:b/>
                <w:sz w:val="24"/>
                <w:szCs w:val="24"/>
              </w:rPr>
              <w:t>зискванията за технически и професионални способности</w:t>
            </w:r>
            <w:r>
              <w:rPr>
                <w:rFonts w:asciiTheme="minorHAnsi" w:hAnsiTheme="minorHAnsi"/>
                <w:b/>
                <w:sz w:val="24"/>
                <w:szCs w:val="24"/>
              </w:rPr>
              <w:t>:</w:t>
            </w:r>
          </w:p>
        </w:tc>
      </w:tr>
      <w:tr w:rsidR="003774AE" w:rsidRPr="00135A95" w:rsidTr="00220F40">
        <w:trPr>
          <w:trHeight w:val="2824"/>
        </w:trPr>
        <w:tc>
          <w:tcPr>
            <w:tcW w:w="2988" w:type="dxa"/>
          </w:tcPr>
          <w:p w:rsidR="003774AE" w:rsidRDefault="003774AE" w:rsidP="003774AE">
            <w:pPr>
              <w:spacing w:line="276" w:lineRule="auto"/>
              <w:jc w:val="both"/>
              <w:rPr>
                <w:rFonts w:asciiTheme="minorHAnsi" w:hAnsiTheme="minorHAnsi"/>
                <w:sz w:val="24"/>
                <w:szCs w:val="24"/>
              </w:rPr>
            </w:pPr>
            <w:r>
              <w:rPr>
                <w:rFonts w:asciiTheme="minorHAnsi" w:hAnsiTheme="minorHAnsi"/>
                <w:sz w:val="24"/>
                <w:szCs w:val="24"/>
              </w:rPr>
              <w:t>Минимални изисквания (критерий за допустимост):</w:t>
            </w:r>
          </w:p>
          <w:p w:rsidR="003774AE" w:rsidRDefault="003774AE" w:rsidP="003774AE">
            <w:pPr>
              <w:spacing w:line="276" w:lineRule="auto"/>
              <w:jc w:val="both"/>
              <w:rPr>
                <w:rFonts w:asciiTheme="minorHAnsi" w:hAnsiTheme="minorHAnsi"/>
                <w:sz w:val="24"/>
                <w:szCs w:val="24"/>
              </w:rPr>
            </w:pPr>
            <w:r>
              <w:rPr>
                <w:rFonts w:asciiTheme="minorHAnsi" w:hAnsiTheme="minorHAnsi"/>
                <w:sz w:val="24"/>
                <w:szCs w:val="24"/>
              </w:rPr>
              <w:t>1 бр. МПС, отговарящо на нормативните изисквания за превоз на опасни  товари за изпълнение на поръчката;</w:t>
            </w:r>
          </w:p>
          <w:p w:rsidR="003774AE" w:rsidRDefault="003774AE" w:rsidP="003774AE">
            <w:pPr>
              <w:spacing w:line="276" w:lineRule="auto"/>
              <w:jc w:val="both"/>
              <w:rPr>
                <w:rFonts w:asciiTheme="minorHAnsi" w:hAnsiTheme="minorHAnsi"/>
                <w:sz w:val="24"/>
                <w:szCs w:val="24"/>
              </w:rPr>
            </w:pPr>
          </w:p>
          <w:p w:rsidR="003774AE" w:rsidRDefault="003774AE" w:rsidP="003774AE">
            <w:pPr>
              <w:spacing w:line="276" w:lineRule="auto"/>
              <w:jc w:val="both"/>
              <w:rPr>
                <w:rFonts w:asciiTheme="minorHAnsi" w:hAnsiTheme="minorHAnsi"/>
                <w:sz w:val="24"/>
                <w:szCs w:val="24"/>
              </w:rPr>
            </w:pPr>
            <w:r>
              <w:rPr>
                <w:rFonts w:asciiTheme="minorHAnsi" w:hAnsiTheme="minorHAnsi"/>
                <w:sz w:val="24"/>
                <w:szCs w:val="24"/>
              </w:rPr>
              <w:t xml:space="preserve">1 бр. водач на транспортното средство, </w:t>
            </w:r>
            <w:r>
              <w:rPr>
                <w:rFonts w:asciiTheme="minorHAnsi" w:hAnsiTheme="minorHAnsi"/>
                <w:sz w:val="24"/>
                <w:szCs w:val="24"/>
              </w:rPr>
              <w:lastRenderedPageBreak/>
              <w:t>отговарящ на нормативните изисквания за превоз на опасни товари за изпълнение на поръчката;</w:t>
            </w:r>
          </w:p>
          <w:p w:rsidR="003774AE" w:rsidRDefault="003774AE" w:rsidP="003774AE">
            <w:pPr>
              <w:spacing w:line="276" w:lineRule="auto"/>
              <w:jc w:val="both"/>
              <w:rPr>
                <w:rFonts w:asciiTheme="minorHAnsi" w:hAnsiTheme="minorHAnsi"/>
                <w:sz w:val="24"/>
                <w:szCs w:val="24"/>
              </w:rPr>
            </w:pPr>
          </w:p>
          <w:p w:rsidR="003774AE" w:rsidRDefault="003774AE" w:rsidP="003774AE">
            <w:pPr>
              <w:spacing w:line="276" w:lineRule="auto"/>
              <w:jc w:val="both"/>
              <w:rPr>
                <w:rFonts w:asciiTheme="minorHAnsi" w:hAnsiTheme="minorHAnsi"/>
                <w:sz w:val="24"/>
                <w:szCs w:val="24"/>
              </w:rPr>
            </w:pPr>
            <w:r>
              <w:rPr>
                <w:rFonts w:asciiTheme="minorHAnsi" w:hAnsiTheme="minorHAnsi"/>
                <w:sz w:val="24"/>
                <w:szCs w:val="24"/>
              </w:rPr>
              <w:t>1 бр. редовно измервателно средство за същото отговарящо на нормативните изисквания МПС, с което ще се изпълнява поръката;</w:t>
            </w:r>
          </w:p>
          <w:p w:rsidR="003774AE" w:rsidRPr="00135A95" w:rsidRDefault="003774AE" w:rsidP="003774AE">
            <w:pPr>
              <w:jc w:val="both"/>
              <w:rPr>
                <w:rFonts w:asciiTheme="minorHAnsi" w:hAnsiTheme="minorHAnsi"/>
                <w:sz w:val="24"/>
                <w:szCs w:val="24"/>
              </w:rPr>
            </w:pPr>
          </w:p>
        </w:tc>
        <w:tc>
          <w:tcPr>
            <w:tcW w:w="7200" w:type="dxa"/>
          </w:tcPr>
          <w:p w:rsidR="003774AE" w:rsidRPr="00135A95" w:rsidRDefault="003774AE" w:rsidP="003774AE">
            <w:pPr>
              <w:numPr>
                <w:ilvl w:val="0"/>
                <w:numId w:val="3"/>
              </w:numPr>
              <w:tabs>
                <w:tab w:val="num" w:pos="589"/>
              </w:tabs>
              <w:spacing w:line="276" w:lineRule="auto"/>
              <w:jc w:val="both"/>
              <w:rPr>
                <w:rFonts w:asciiTheme="minorHAnsi" w:hAnsiTheme="minorHAnsi"/>
                <w:sz w:val="24"/>
                <w:szCs w:val="24"/>
              </w:rPr>
            </w:pPr>
            <w:r w:rsidRPr="00135A95">
              <w:rPr>
                <w:rFonts w:asciiTheme="minorHAnsi" w:hAnsiTheme="minorHAnsi"/>
                <w:sz w:val="24"/>
                <w:szCs w:val="24"/>
              </w:rPr>
              <w:lastRenderedPageBreak/>
              <w:t>има възможност да осигури транспортни средства (автомобили цистерни), които отговарят на изискванията на Закона за автомобилните превози, Наредба № 40/14.01.2004 г. за условията и реда за извършване на автомобилен превоз на опасни товари при спазване изискванията на  Европейската спогодба за международен превоз на опасни товари по шосе /ADR/;</w:t>
            </w:r>
          </w:p>
          <w:p w:rsidR="003774AE" w:rsidRPr="00135A95" w:rsidRDefault="003774AE" w:rsidP="003774AE">
            <w:pPr>
              <w:numPr>
                <w:ilvl w:val="0"/>
                <w:numId w:val="3"/>
              </w:numPr>
              <w:tabs>
                <w:tab w:val="num" w:pos="589"/>
              </w:tabs>
              <w:spacing w:line="276" w:lineRule="auto"/>
              <w:jc w:val="both"/>
              <w:rPr>
                <w:rFonts w:asciiTheme="minorHAnsi" w:hAnsiTheme="minorHAnsi"/>
                <w:sz w:val="24"/>
                <w:szCs w:val="24"/>
              </w:rPr>
            </w:pPr>
            <w:r w:rsidRPr="00135A95">
              <w:rPr>
                <w:rFonts w:asciiTheme="minorHAnsi" w:hAnsiTheme="minorHAnsi"/>
                <w:sz w:val="24"/>
                <w:szCs w:val="24"/>
              </w:rPr>
              <w:t xml:space="preserve">има възможност да осигури водачи на транспортните средства за изпълнение на поръчката, които притежават квалификация съгласно изискванията на чл. 14 от Закона за автомобилните превози и Наредба № 40/14.01.2004 г. </w:t>
            </w:r>
            <w:r w:rsidRPr="00135A95">
              <w:rPr>
                <w:rFonts w:asciiTheme="minorHAnsi" w:hAnsiTheme="minorHAnsi"/>
                <w:sz w:val="24"/>
                <w:szCs w:val="24"/>
              </w:rPr>
              <w:lastRenderedPageBreak/>
              <w:t>за условията и реда за извършване на автомобилен превоз на опасни товари;</w:t>
            </w:r>
          </w:p>
          <w:p w:rsidR="003774AE" w:rsidRPr="00135A95" w:rsidRDefault="003774AE" w:rsidP="003774AE">
            <w:pPr>
              <w:numPr>
                <w:ilvl w:val="0"/>
                <w:numId w:val="3"/>
              </w:numPr>
              <w:tabs>
                <w:tab w:val="num" w:pos="589"/>
              </w:tabs>
              <w:spacing w:line="276" w:lineRule="auto"/>
              <w:jc w:val="both"/>
              <w:rPr>
                <w:rFonts w:asciiTheme="minorHAnsi" w:hAnsiTheme="minorHAnsi"/>
                <w:sz w:val="24"/>
                <w:szCs w:val="24"/>
              </w:rPr>
            </w:pPr>
            <w:r w:rsidRPr="00135A95">
              <w:rPr>
                <w:rFonts w:asciiTheme="minorHAnsi" w:hAnsiTheme="minorHAnsi"/>
                <w:sz w:val="24"/>
                <w:szCs w:val="24"/>
              </w:rPr>
              <w:t>има възможност да осигури персонал за съпътстващите доставката дейности, преминал курс на обучение съгласно чл. 29 от Наредба № 40/14.01.2004 г.;</w:t>
            </w:r>
          </w:p>
          <w:p w:rsidR="003774AE" w:rsidRPr="00135A95" w:rsidRDefault="003774AE" w:rsidP="003774AE">
            <w:pPr>
              <w:numPr>
                <w:ilvl w:val="0"/>
                <w:numId w:val="3"/>
              </w:numPr>
              <w:tabs>
                <w:tab w:val="num" w:pos="589"/>
              </w:tabs>
              <w:spacing w:line="276" w:lineRule="auto"/>
              <w:jc w:val="both"/>
              <w:rPr>
                <w:rFonts w:asciiTheme="minorHAnsi" w:hAnsiTheme="minorHAnsi"/>
                <w:sz w:val="24"/>
                <w:szCs w:val="24"/>
              </w:rPr>
            </w:pPr>
            <w:r w:rsidRPr="00135A95">
              <w:rPr>
                <w:rFonts w:asciiTheme="minorHAnsi" w:hAnsiTheme="minorHAnsi"/>
                <w:sz w:val="24"/>
                <w:szCs w:val="24"/>
              </w:rPr>
              <w:t>ще извършва доставката на дизеловото гориво при спазване изискванията на Наредба № 40/14.01.2004 г.;</w:t>
            </w:r>
          </w:p>
          <w:p w:rsidR="003774AE" w:rsidRPr="00135A95" w:rsidRDefault="003774AE" w:rsidP="003774AE">
            <w:pPr>
              <w:numPr>
                <w:ilvl w:val="0"/>
                <w:numId w:val="3"/>
              </w:numPr>
              <w:tabs>
                <w:tab w:val="num" w:pos="589"/>
              </w:tabs>
              <w:spacing w:line="276" w:lineRule="auto"/>
              <w:jc w:val="both"/>
              <w:rPr>
                <w:rFonts w:asciiTheme="minorHAnsi" w:hAnsiTheme="minorHAnsi"/>
                <w:sz w:val="24"/>
                <w:szCs w:val="24"/>
              </w:rPr>
            </w:pPr>
            <w:r w:rsidRPr="00135A95">
              <w:rPr>
                <w:rFonts w:asciiTheme="minorHAnsi" w:hAnsiTheme="minorHAnsi"/>
                <w:sz w:val="24"/>
                <w:szCs w:val="24"/>
              </w:rPr>
              <w:t xml:space="preserve">транспортните средства отговарят на изискванията на чл. 93 от Закона за акцизите и данъчните складове (ЗАДС), респ. чл. 108а от Правилника за прилагане на ЗАДС; горивото се транспортира при спазване на </w:t>
            </w:r>
            <w:r>
              <w:rPr>
                <w:rFonts w:asciiTheme="minorHAnsi" w:hAnsiTheme="minorHAnsi"/>
                <w:sz w:val="24"/>
                <w:szCs w:val="24"/>
              </w:rPr>
              <w:t>нормативните изисквания</w:t>
            </w:r>
            <w:r w:rsidRPr="00135A95">
              <w:rPr>
                <w:rFonts w:asciiTheme="minorHAnsi" w:hAnsiTheme="minorHAnsi"/>
                <w:sz w:val="24"/>
                <w:szCs w:val="24"/>
              </w:rPr>
              <w:t>;</w:t>
            </w:r>
          </w:p>
          <w:p w:rsidR="003774AE" w:rsidRPr="00135A95" w:rsidRDefault="003774AE" w:rsidP="003774AE">
            <w:pPr>
              <w:numPr>
                <w:ilvl w:val="0"/>
                <w:numId w:val="3"/>
              </w:numPr>
              <w:tabs>
                <w:tab w:val="num" w:pos="589"/>
              </w:tabs>
              <w:spacing w:line="276" w:lineRule="auto"/>
              <w:jc w:val="both"/>
              <w:rPr>
                <w:rFonts w:asciiTheme="minorHAnsi" w:hAnsiTheme="minorHAnsi"/>
                <w:sz w:val="24"/>
                <w:szCs w:val="24"/>
              </w:rPr>
            </w:pPr>
            <w:r w:rsidRPr="00135A95">
              <w:rPr>
                <w:rFonts w:asciiTheme="minorHAnsi" w:hAnsiTheme="minorHAnsi"/>
                <w:sz w:val="24"/>
                <w:szCs w:val="24"/>
              </w:rPr>
              <w:t>специализираните превозни средства притежават устройства за автоматично отчитане на горивото, замерени и пломбирани от Държавната агенция за метрологичен и технически надзор, и маркучи;</w:t>
            </w:r>
          </w:p>
          <w:p w:rsidR="003774AE" w:rsidRPr="00135A95" w:rsidRDefault="003774AE" w:rsidP="003774AE">
            <w:pPr>
              <w:numPr>
                <w:ilvl w:val="0"/>
                <w:numId w:val="3"/>
              </w:numPr>
              <w:tabs>
                <w:tab w:val="num" w:pos="589"/>
              </w:tabs>
              <w:spacing w:line="276" w:lineRule="auto"/>
              <w:jc w:val="both"/>
              <w:rPr>
                <w:rFonts w:asciiTheme="minorHAnsi" w:hAnsiTheme="minorHAnsi"/>
                <w:sz w:val="24"/>
                <w:szCs w:val="24"/>
              </w:rPr>
            </w:pPr>
            <w:r w:rsidRPr="00135A95">
              <w:rPr>
                <w:rFonts w:asciiTheme="minorHAnsi" w:hAnsiTheme="minorHAnsi"/>
                <w:sz w:val="24"/>
                <w:szCs w:val="24"/>
              </w:rPr>
              <w:t>познава и ще прилага нормативните актове и българските стандарти за изпълнение на поръчката;</w:t>
            </w:r>
          </w:p>
          <w:p w:rsidR="003774AE" w:rsidRPr="00135A95" w:rsidRDefault="003774AE" w:rsidP="003774AE">
            <w:pPr>
              <w:numPr>
                <w:ilvl w:val="0"/>
                <w:numId w:val="3"/>
              </w:numPr>
              <w:tabs>
                <w:tab w:val="num" w:pos="589"/>
              </w:tabs>
              <w:spacing w:line="276" w:lineRule="auto"/>
              <w:jc w:val="both"/>
              <w:rPr>
                <w:rFonts w:asciiTheme="minorHAnsi" w:hAnsiTheme="minorHAnsi"/>
                <w:vanish/>
                <w:sz w:val="24"/>
                <w:szCs w:val="24"/>
              </w:rPr>
            </w:pPr>
            <w:r w:rsidRPr="00135A95">
              <w:rPr>
                <w:rFonts w:asciiTheme="minorHAnsi" w:hAnsiTheme="minorHAnsi"/>
                <w:sz w:val="24"/>
                <w:szCs w:val="24"/>
              </w:rPr>
              <w:t>е запознат с обекта на поръчката.</w:t>
            </w:r>
          </w:p>
          <w:p w:rsidR="003774AE" w:rsidRPr="00135A95" w:rsidRDefault="003774AE" w:rsidP="00220F40">
            <w:pPr>
              <w:jc w:val="both"/>
              <w:rPr>
                <w:rFonts w:asciiTheme="minorHAnsi" w:hAnsiTheme="minorHAnsi"/>
                <w:sz w:val="24"/>
                <w:szCs w:val="24"/>
              </w:rPr>
            </w:pPr>
          </w:p>
        </w:tc>
      </w:tr>
      <w:tr w:rsidR="003774AE" w:rsidRPr="00135A95" w:rsidTr="00220F40">
        <w:trPr>
          <w:trHeight w:val="4301"/>
        </w:trPr>
        <w:tc>
          <w:tcPr>
            <w:tcW w:w="2988" w:type="dxa"/>
          </w:tcPr>
          <w:p w:rsidR="003774AE" w:rsidRDefault="003774AE" w:rsidP="00220F40">
            <w:pPr>
              <w:spacing w:line="276" w:lineRule="auto"/>
              <w:jc w:val="both"/>
              <w:rPr>
                <w:rFonts w:asciiTheme="minorHAnsi" w:hAnsiTheme="minorHAnsi"/>
                <w:sz w:val="24"/>
                <w:szCs w:val="24"/>
              </w:rPr>
            </w:pPr>
          </w:p>
          <w:p w:rsidR="003774AE" w:rsidRDefault="003774AE" w:rsidP="00220F40">
            <w:pPr>
              <w:spacing w:line="276" w:lineRule="auto"/>
              <w:jc w:val="both"/>
              <w:rPr>
                <w:rFonts w:asciiTheme="minorHAnsi" w:hAnsiTheme="minorHAnsi"/>
                <w:sz w:val="24"/>
                <w:szCs w:val="24"/>
              </w:rPr>
            </w:pPr>
          </w:p>
          <w:p w:rsidR="003774AE" w:rsidRDefault="003774AE" w:rsidP="00220F40">
            <w:pPr>
              <w:spacing w:line="276" w:lineRule="auto"/>
              <w:jc w:val="both"/>
              <w:rPr>
                <w:rFonts w:asciiTheme="minorHAnsi" w:hAnsiTheme="minorHAnsi"/>
                <w:sz w:val="24"/>
                <w:szCs w:val="24"/>
              </w:rPr>
            </w:pPr>
          </w:p>
          <w:p w:rsidR="003774AE" w:rsidRDefault="003774AE" w:rsidP="00220F40">
            <w:pPr>
              <w:spacing w:line="276" w:lineRule="auto"/>
              <w:jc w:val="both"/>
              <w:rPr>
                <w:rFonts w:asciiTheme="minorHAnsi" w:hAnsiTheme="minorHAnsi"/>
                <w:sz w:val="24"/>
                <w:szCs w:val="24"/>
              </w:rPr>
            </w:pPr>
          </w:p>
          <w:p w:rsidR="003774AE" w:rsidRDefault="003774AE" w:rsidP="00220F40">
            <w:pPr>
              <w:spacing w:line="276" w:lineRule="auto"/>
              <w:jc w:val="both"/>
              <w:rPr>
                <w:rFonts w:asciiTheme="minorHAnsi" w:hAnsiTheme="minorHAnsi"/>
                <w:sz w:val="24"/>
                <w:szCs w:val="24"/>
              </w:rPr>
            </w:pPr>
          </w:p>
          <w:p w:rsidR="003774AE" w:rsidRPr="00135A95" w:rsidRDefault="003774AE" w:rsidP="00220F40">
            <w:pPr>
              <w:spacing w:line="276" w:lineRule="auto"/>
              <w:jc w:val="both"/>
              <w:rPr>
                <w:rFonts w:asciiTheme="minorHAnsi" w:hAnsiTheme="minorHAnsi"/>
                <w:sz w:val="24"/>
                <w:szCs w:val="24"/>
              </w:rPr>
            </w:pPr>
          </w:p>
        </w:tc>
        <w:tc>
          <w:tcPr>
            <w:tcW w:w="7200" w:type="dxa"/>
          </w:tcPr>
          <w:p w:rsidR="003774AE" w:rsidRPr="00135A95" w:rsidRDefault="003774AE" w:rsidP="00220F40">
            <w:pPr>
              <w:spacing w:line="276" w:lineRule="auto"/>
              <w:jc w:val="both"/>
              <w:rPr>
                <w:rFonts w:asciiTheme="minorHAnsi" w:hAnsiTheme="minorHAnsi"/>
                <w:sz w:val="24"/>
                <w:szCs w:val="24"/>
              </w:rPr>
            </w:pPr>
            <w:r>
              <w:rPr>
                <w:rFonts w:asciiTheme="minorHAnsi" w:hAnsiTheme="minorHAnsi"/>
                <w:sz w:val="24"/>
                <w:szCs w:val="24"/>
              </w:rPr>
              <w:t>За доказване на спазването на горепосочените изисквания комисията, която оценява офертите може да изиска от участник следните документи</w:t>
            </w:r>
            <w:r w:rsidRPr="00135A95">
              <w:rPr>
                <w:rFonts w:asciiTheme="minorHAnsi" w:hAnsiTheme="minorHAnsi"/>
                <w:sz w:val="24"/>
                <w:szCs w:val="24"/>
              </w:rPr>
              <w:t>:</w:t>
            </w:r>
          </w:p>
          <w:p w:rsidR="003774AE" w:rsidRPr="00135A95" w:rsidRDefault="003774AE" w:rsidP="003774AE">
            <w:pPr>
              <w:pStyle w:val="ListParagraph"/>
              <w:numPr>
                <w:ilvl w:val="0"/>
                <w:numId w:val="8"/>
              </w:numPr>
              <w:jc w:val="both"/>
              <w:rPr>
                <w:rFonts w:asciiTheme="minorHAnsi" w:hAnsiTheme="minorHAnsi"/>
                <w:sz w:val="24"/>
                <w:szCs w:val="24"/>
              </w:rPr>
            </w:pPr>
            <w:r w:rsidRPr="00135A95">
              <w:rPr>
                <w:rFonts w:asciiTheme="minorHAnsi" w:hAnsiTheme="minorHAnsi"/>
                <w:sz w:val="24"/>
                <w:szCs w:val="24"/>
              </w:rPr>
              <w:t>заверени копия на следните документи, доказващи че участникът има възможност да осигури минимум едно транспортно средство (автомобил цистерна) за изпълнение на поръчката:</w:t>
            </w:r>
          </w:p>
          <w:p w:rsidR="003774AE" w:rsidRPr="00135A95" w:rsidRDefault="003774AE" w:rsidP="00220F40">
            <w:pPr>
              <w:spacing w:line="276" w:lineRule="auto"/>
              <w:jc w:val="both"/>
              <w:rPr>
                <w:rFonts w:asciiTheme="minorHAnsi" w:hAnsiTheme="minorHAnsi"/>
                <w:sz w:val="24"/>
                <w:szCs w:val="24"/>
              </w:rPr>
            </w:pPr>
            <w:r w:rsidRPr="00135A95">
              <w:rPr>
                <w:rFonts w:asciiTheme="minorHAnsi" w:hAnsiTheme="minorHAnsi"/>
                <w:sz w:val="24"/>
                <w:szCs w:val="24"/>
              </w:rPr>
              <w:t>а) заверено копие на „Свидетелство за регистрация – част І” на минимум едно транспортно средство (автомобил цистерна) за изпълнение на поръчката;</w:t>
            </w:r>
          </w:p>
          <w:p w:rsidR="003774AE" w:rsidRPr="00135A95" w:rsidRDefault="003774AE" w:rsidP="00220F40">
            <w:pPr>
              <w:spacing w:line="276" w:lineRule="auto"/>
              <w:jc w:val="both"/>
              <w:rPr>
                <w:rFonts w:asciiTheme="minorHAnsi" w:hAnsiTheme="minorHAnsi"/>
                <w:sz w:val="24"/>
                <w:szCs w:val="24"/>
              </w:rPr>
            </w:pPr>
          </w:p>
          <w:p w:rsidR="003774AE" w:rsidRPr="00135A95" w:rsidRDefault="003774AE" w:rsidP="00220F40">
            <w:pPr>
              <w:spacing w:line="276" w:lineRule="auto"/>
              <w:jc w:val="both"/>
              <w:rPr>
                <w:rFonts w:asciiTheme="minorHAnsi" w:hAnsiTheme="minorHAnsi"/>
                <w:sz w:val="24"/>
                <w:szCs w:val="24"/>
              </w:rPr>
            </w:pPr>
            <w:r w:rsidRPr="00135A95">
              <w:rPr>
                <w:rFonts w:asciiTheme="minorHAnsi" w:hAnsiTheme="minorHAnsi"/>
                <w:sz w:val="24"/>
                <w:szCs w:val="24"/>
              </w:rPr>
              <w:t>б) заверено копие на валидно „Удостоверение за одобрение на пътни превозни средства, превозващи определени опасни товари” за минимум едно транспортно средство (автомобил цистерна) за изпълнение на поръчката; удостоверението следва да е за транспортното средство, за което се представя копие на свидетелството за регистрация.</w:t>
            </w:r>
          </w:p>
          <w:p w:rsidR="003774AE" w:rsidRPr="00135A95" w:rsidRDefault="003774AE" w:rsidP="00220F40">
            <w:pPr>
              <w:spacing w:line="276" w:lineRule="auto"/>
              <w:jc w:val="both"/>
              <w:rPr>
                <w:rFonts w:asciiTheme="minorHAnsi" w:hAnsiTheme="minorHAnsi"/>
                <w:sz w:val="24"/>
                <w:szCs w:val="24"/>
              </w:rPr>
            </w:pPr>
          </w:p>
          <w:p w:rsidR="003774AE" w:rsidRPr="00135A95" w:rsidRDefault="003774AE" w:rsidP="003774AE">
            <w:pPr>
              <w:pStyle w:val="ListParagraph"/>
              <w:numPr>
                <w:ilvl w:val="0"/>
                <w:numId w:val="8"/>
              </w:numPr>
              <w:jc w:val="both"/>
              <w:rPr>
                <w:rFonts w:asciiTheme="minorHAnsi" w:hAnsiTheme="minorHAnsi"/>
                <w:sz w:val="24"/>
                <w:szCs w:val="24"/>
              </w:rPr>
            </w:pPr>
            <w:r w:rsidRPr="00135A95">
              <w:rPr>
                <w:rFonts w:asciiTheme="minorHAnsi" w:hAnsiTheme="minorHAnsi"/>
                <w:sz w:val="24"/>
                <w:szCs w:val="24"/>
              </w:rPr>
              <w:t>заверено копие на трудов или граждански договор за минимум един водач на транспортно средство за изпълнение на поръчката;</w:t>
            </w:r>
          </w:p>
          <w:p w:rsidR="003774AE" w:rsidRPr="00135A95" w:rsidRDefault="003774AE" w:rsidP="00220F40">
            <w:pPr>
              <w:pStyle w:val="ListParagraph"/>
              <w:jc w:val="both"/>
              <w:rPr>
                <w:rFonts w:asciiTheme="minorHAnsi" w:hAnsiTheme="minorHAnsi"/>
                <w:sz w:val="24"/>
                <w:szCs w:val="24"/>
              </w:rPr>
            </w:pPr>
          </w:p>
          <w:p w:rsidR="003774AE" w:rsidRPr="00135A95" w:rsidRDefault="003774AE" w:rsidP="003774AE">
            <w:pPr>
              <w:numPr>
                <w:ilvl w:val="0"/>
                <w:numId w:val="8"/>
              </w:numPr>
              <w:tabs>
                <w:tab w:val="num" w:pos="1080"/>
              </w:tabs>
              <w:spacing w:line="276" w:lineRule="auto"/>
              <w:jc w:val="both"/>
              <w:rPr>
                <w:rFonts w:asciiTheme="minorHAnsi" w:hAnsiTheme="minorHAnsi"/>
                <w:sz w:val="24"/>
                <w:szCs w:val="24"/>
              </w:rPr>
            </w:pPr>
            <w:r w:rsidRPr="00135A95">
              <w:rPr>
                <w:rFonts w:asciiTheme="minorHAnsi" w:hAnsiTheme="minorHAnsi"/>
                <w:sz w:val="24"/>
                <w:szCs w:val="24"/>
              </w:rPr>
              <w:t xml:space="preserve">заверено копие на  „ADR-свидетелство за водач, превозващ опасни товари” в цистерни за доказване квалификацията на </w:t>
            </w:r>
            <w:r w:rsidRPr="00135A95">
              <w:rPr>
                <w:rFonts w:asciiTheme="minorHAnsi" w:hAnsiTheme="minorHAnsi"/>
                <w:sz w:val="24"/>
                <w:szCs w:val="24"/>
              </w:rPr>
              <w:lastRenderedPageBreak/>
              <w:t>минимум един водач на транспортно средство за изпълнение на поръчката; ADR-свидетелството следва да е за лицето, за кое</w:t>
            </w:r>
            <w:r>
              <w:rPr>
                <w:rFonts w:asciiTheme="minorHAnsi" w:hAnsiTheme="minorHAnsi"/>
                <w:sz w:val="24"/>
                <w:szCs w:val="24"/>
              </w:rPr>
              <w:t xml:space="preserve">то се представя копие на трудовия или гражданския </w:t>
            </w:r>
            <w:r w:rsidRPr="00135A95">
              <w:rPr>
                <w:rFonts w:asciiTheme="minorHAnsi" w:hAnsiTheme="minorHAnsi"/>
                <w:sz w:val="24"/>
                <w:szCs w:val="24"/>
              </w:rPr>
              <w:t>договор;</w:t>
            </w:r>
          </w:p>
          <w:p w:rsidR="003774AE" w:rsidRPr="00135A95" w:rsidRDefault="003774AE" w:rsidP="00220F40">
            <w:pPr>
              <w:spacing w:line="276" w:lineRule="auto"/>
              <w:ind w:left="720"/>
              <w:jc w:val="both"/>
              <w:rPr>
                <w:rFonts w:asciiTheme="minorHAnsi" w:hAnsiTheme="minorHAnsi"/>
                <w:sz w:val="24"/>
                <w:szCs w:val="24"/>
              </w:rPr>
            </w:pPr>
          </w:p>
          <w:p w:rsidR="003774AE" w:rsidRPr="003774AE" w:rsidRDefault="003774AE" w:rsidP="003774AE">
            <w:pPr>
              <w:pStyle w:val="ListParagraph"/>
              <w:numPr>
                <w:ilvl w:val="0"/>
                <w:numId w:val="8"/>
              </w:numPr>
              <w:jc w:val="both"/>
              <w:rPr>
                <w:rFonts w:asciiTheme="minorHAnsi" w:hAnsiTheme="minorHAnsi"/>
                <w:b/>
                <w:sz w:val="24"/>
                <w:szCs w:val="24"/>
              </w:rPr>
            </w:pPr>
            <w:r w:rsidRPr="00135A95">
              <w:rPr>
                <w:rFonts w:asciiTheme="minorHAnsi" w:hAnsiTheme="minorHAnsi"/>
                <w:sz w:val="24"/>
                <w:szCs w:val="24"/>
              </w:rPr>
              <w:t>заверено копие на валидно „Заявление за последваща периодична проверка на средства за измерване, съгласно Наредба за средствата за измерване, подлежащи на метрологичен контрол” за доказване наличието на минимум едно измервателно средство за транспортно средство (автомобил цистерна) за изпълнение на поръчката; от заявлението следва да е видно, че измервателното средство е в същия автомобил цистерна, за който са представени изискуемите от възложителя доказателства;</w:t>
            </w:r>
          </w:p>
          <w:p w:rsidR="003774AE" w:rsidRPr="003774AE" w:rsidRDefault="003774AE" w:rsidP="003774AE">
            <w:pPr>
              <w:pStyle w:val="ListParagraph"/>
              <w:rPr>
                <w:b/>
                <w:sz w:val="24"/>
                <w:szCs w:val="24"/>
              </w:rPr>
            </w:pPr>
          </w:p>
          <w:p w:rsidR="003774AE" w:rsidRPr="003774AE" w:rsidRDefault="003774AE" w:rsidP="003774AE">
            <w:pPr>
              <w:pStyle w:val="ListParagraph"/>
              <w:numPr>
                <w:ilvl w:val="0"/>
                <w:numId w:val="8"/>
              </w:numPr>
              <w:jc w:val="both"/>
              <w:rPr>
                <w:rFonts w:asciiTheme="minorHAnsi" w:hAnsiTheme="minorHAnsi"/>
                <w:sz w:val="24"/>
                <w:szCs w:val="24"/>
              </w:rPr>
            </w:pPr>
            <w:r w:rsidRPr="003774AE">
              <w:rPr>
                <w:rFonts w:asciiTheme="minorHAnsi" w:hAnsiTheme="minorHAnsi"/>
                <w:sz w:val="24"/>
                <w:szCs w:val="24"/>
              </w:rPr>
              <w:t>други по преценка на комисията според необходимостта.</w:t>
            </w:r>
          </w:p>
          <w:p w:rsidR="003774AE" w:rsidRPr="00135A95" w:rsidRDefault="003774AE" w:rsidP="00220F40">
            <w:pPr>
              <w:pStyle w:val="ListParagraph"/>
              <w:jc w:val="both"/>
              <w:rPr>
                <w:rFonts w:asciiTheme="minorHAnsi" w:hAnsiTheme="minorHAnsi"/>
                <w:b/>
                <w:sz w:val="24"/>
                <w:szCs w:val="24"/>
              </w:rPr>
            </w:pPr>
          </w:p>
          <w:p w:rsidR="003774AE" w:rsidRPr="00135A95" w:rsidRDefault="003774AE" w:rsidP="00220F40">
            <w:pPr>
              <w:spacing w:line="276" w:lineRule="auto"/>
              <w:ind w:left="720"/>
              <w:jc w:val="both"/>
              <w:rPr>
                <w:rFonts w:asciiTheme="minorHAnsi" w:hAnsiTheme="minorHAnsi"/>
                <w:sz w:val="24"/>
                <w:szCs w:val="24"/>
              </w:rPr>
            </w:pPr>
          </w:p>
        </w:tc>
      </w:tr>
    </w:tbl>
    <w:p w:rsidR="003774AE" w:rsidRPr="00135A95" w:rsidRDefault="003774AE" w:rsidP="003774AE">
      <w:pPr>
        <w:jc w:val="both"/>
        <w:rPr>
          <w:b/>
          <w:sz w:val="24"/>
          <w:szCs w:val="24"/>
        </w:rPr>
      </w:pPr>
    </w:p>
    <w:p w:rsidR="003774AE" w:rsidRPr="00135A95" w:rsidRDefault="003774AE" w:rsidP="003774AE">
      <w:pPr>
        <w:jc w:val="both"/>
        <w:rPr>
          <w:b/>
          <w:sz w:val="24"/>
          <w:szCs w:val="24"/>
        </w:rPr>
      </w:pPr>
    </w:p>
    <w:p w:rsidR="00324C86" w:rsidRPr="00324C86" w:rsidRDefault="00324C86" w:rsidP="00324C86">
      <w:pPr>
        <w:pStyle w:val="Title"/>
        <w:spacing w:before="120"/>
        <w:ind w:firstLine="708"/>
        <w:jc w:val="both"/>
        <w:rPr>
          <w:rFonts w:asciiTheme="minorHAnsi" w:hAnsiTheme="minorHAnsi"/>
          <w:b w:val="0"/>
          <w:sz w:val="24"/>
          <w:szCs w:val="24"/>
        </w:rPr>
      </w:pPr>
    </w:p>
    <w:p w:rsidR="00223517" w:rsidRPr="00994820" w:rsidRDefault="007F7B0A" w:rsidP="00223517">
      <w:pPr>
        <w:pStyle w:val="Title"/>
        <w:spacing w:before="120"/>
        <w:ind w:firstLine="708"/>
        <w:jc w:val="both"/>
        <w:rPr>
          <w:rFonts w:asciiTheme="minorHAnsi" w:hAnsiTheme="minorHAnsi"/>
          <w:b w:val="0"/>
          <w:sz w:val="24"/>
          <w:szCs w:val="24"/>
        </w:rPr>
      </w:pPr>
      <w:r w:rsidRPr="00994820">
        <w:rPr>
          <w:rFonts w:asciiTheme="minorHAnsi" w:hAnsiTheme="minorHAnsi"/>
          <w:b w:val="0"/>
          <w:sz w:val="24"/>
          <w:szCs w:val="24"/>
        </w:rPr>
        <w:t>За целта, п</w:t>
      </w:r>
      <w:r w:rsidR="00223517" w:rsidRPr="00994820">
        <w:rPr>
          <w:rFonts w:asciiTheme="minorHAnsi" w:hAnsiTheme="minorHAnsi"/>
          <w:b w:val="0"/>
          <w:sz w:val="24"/>
          <w:szCs w:val="24"/>
        </w:rPr>
        <w:t>ри подаване на офертата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w:t>
      </w:r>
      <w:r w:rsidRPr="00994820">
        <w:rPr>
          <w:rFonts w:asciiTheme="minorHAnsi" w:hAnsiTheme="minorHAnsi"/>
          <w:b w:val="0"/>
          <w:sz w:val="24"/>
          <w:szCs w:val="24"/>
        </w:rPr>
        <w:t xml:space="preserve"> по чл. 67 от ЗОП</w:t>
      </w:r>
      <w:r w:rsidR="00223517" w:rsidRPr="00994820">
        <w:rPr>
          <w:rFonts w:asciiTheme="minorHAnsi" w:hAnsiTheme="minorHAnsi"/>
          <w:b w:val="0"/>
          <w:sz w:val="24"/>
          <w:szCs w:val="24"/>
        </w:rPr>
        <w:t>.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223517" w:rsidRPr="00994820" w:rsidRDefault="00223517" w:rsidP="00223517">
      <w:pPr>
        <w:pStyle w:val="Title"/>
        <w:spacing w:before="120"/>
        <w:ind w:firstLine="708"/>
        <w:jc w:val="both"/>
        <w:rPr>
          <w:rFonts w:asciiTheme="minorHAnsi" w:hAnsiTheme="minorHAnsi"/>
          <w:b w:val="0"/>
          <w:sz w:val="24"/>
          <w:szCs w:val="24"/>
        </w:rPr>
      </w:pPr>
      <w:r w:rsidRPr="00994820">
        <w:rPr>
          <w:rFonts w:asciiTheme="minorHAnsi" w:hAnsiTheme="minorHAnsi"/>
          <w:b w:val="0"/>
          <w:sz w:val="24"/>
          <w:szCs w:val="24"/>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предходното изречение.</w:t>
      </w:r>
      <w:r w:rsidR="00E47F3C" w:rsidRPr="00994820">
        <w:t xml:space="preserve"> </w:t>
      </w:r>
      <w:r w:rsidR="00E47F3C" w:rsidRPr="00994820">
        <w:rPr>
          <w:rFonts w:asciiTheme="minorHAnsi" w:hAnsiTheme="minorHAnsi"/>
          <w:b w:val="0"/>
          <w:sz w:val="24"/>
          <w:szCs w:val="24"/>
        </w:rPr>
        <w:t>Ако участникът е обединение,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се подава отделен ЕЕДОП.</w:t>
      </w:r>
    </w:p>
    <w:p w:rsidR="00223517" w:rsidRPr="00994820" w:rsidRDefault="00223517" w:rsidP="00223517">
      <w:pPr>
        <w:pStyle w:val="Title"/>
        <w:spacing w:before="120"/>
        <w:ind w:firstLine="708"/>
        <w:jc w:val="both"/>
        <w:rPr>
          <w:rFonts w:asciiTheme="minorHAnsi" w:hAnsiTheme="minorHAnsi"/>
          <w:b w:val="0"/>
          <w:sz w:val="24"/>
          <w:szCs w:val="24"/>
        </w:rPr>
      </w:pPr>
      <w:r w:rsidRPr="00994820">
        <w:rPr>
          <w:rFonts w:asciiTheme="minorHAnsi" w:hAnsiTheme="minorHAnsi"/>
          <w:b w:val="0"/>
          <w:sz w:val="24"/>
          <w:szCs w:val="24"/>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223517" w:rsidRPr="00994820" w:rsidRDefault="00223517" w:rsidP="00223517">
      <w:pPr>
        <w:pStyle w:val="Title"/>
        <w:spacing w:before="120"/>
        <w:ind w:firstLine="708"/>
        <w:jc w:val="both"/>
        <w:rPr>
          <w:rFonts w:asciiTheme="minorHAnsi" w:hAnsiTheme="minorHAnsi"/>
          <w:b w:val="0"/>
          <w:sz w:val="24"/>
          <w:szCs w:val="24"/>
        </w:rPr>
      </w:pPr>
      <w:r w:rsidRPr="00994820">
        <w:rPr>
          <w:rFonts w:asciiTheme="minorHAnsi" w:hAnsiTheme="minorHAnsi"/>
          <w:b w:val="0"/>
          <w:sz w:val="24"/>
          <w:szCs w:val="24"/>
        </w:rPr>
        <w:t xml:space="preserve"> Единният европейски документ за обществени поръчки се предоставя в електронен вид по образец, утвърден с акт на Европейската комисия</w:t>
      </w:r>
      <w:r w:rsidR="007F7B0A" w:rsidRPr="00994820">
        <w:rPr>
          <w:rFonts w:asciiTheme="minorHAnsi" w:hAnsiTheme="minorHAnsi"/>
          <w:b w:val="0"/>
          <w:sz w:val="24"/>
          <w:szCs w:val="24"/>
        </w:rPr>
        <w:t>, подписан с електронен подпис</w:t>
      </w:r>
      <w:r w:rsidRPr="00994820">
        <w:rPr>
          <w:rFonts w:asciiTheme="minorHAnsi" w:hAnsiTheme="minorHAnsi"/>
          <w:b w:val="0"/>
          <w:sz w:val="24"/>
          <w:szCs w:val="24"/>
        </w:rPr>
        <w:t>.</w:t>
      </w:r>
    </w:p>
    <w:p w:rsidR="00223517" w:rsidRPr="00994820" w:rsidRDefault="00223517" w:rsidP="00223517">
      <w:pPr>
        <w:pStyle w:val="Title"/>
        <w:spacing w:before="120"/>
        <w:ind w:firstLine="708"/>
        <w:jc w:val="both"/>
        <w:rPr>
          <w:rFonts w:asciiTheme="minorHAnsi" w:hAnsiTheme="minorHAnsi"/>
          <w:b w:val="0"/>
          <w:sz w:val="24"/>
          <w:szCs w:val="24"/>
        </w:rPr>
      </w:pPr>
      <w:r w:rsidRPr="00994820">
        <w:rPr>
          <w:rFonts w:asciiTheme="minorHAnsi" w:hAnsiTheme="minorHAnsi"/>
          <w:b w:val="0"/>
          <w:sz w:val="24"/>
          <w:szCs w:val="24"/>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223517" w:rsidRPr="00994820" w:rsidRDefault="00223517" w:rsidP="00223517">
      <w:pPr>
        <w:pStyle w:val="Title"/>
        <w:spacing w:before="120"/>
        <w:ind w:firstLine="708"/>
        <w:jc w:val="both"/>
        <w:rPr>
          <w:rFonts w:asciiTheme="minorHAnsi" w:hAnsiTheme="minorHAnsi"/>
          <w:b w:val="0"/>
          <w:sz w:val="24"/>
          <w:szCs w:val="24"/>
        </w:rPr>
      </w:pPr>
      <w:r w:rsidRPr="00994820">
        <w:rPr>
          <w:rFonts w:asciiTheme="minorHAnsi" w:hAnsiTheme="minorHAnsi"/>
          <w:b w:val="0"/>
          <w:sz w:val="24"/>
          <w:szCs w:val="24"/>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w:t>
      </w:r>
      <w:r w:rsidRPr="00994820">
        <w:rPr>
          <w:rFonts w:asciiTheme="minorHAnsi" w:hAnsiTheme="minorHAnsi"/>
          <w:b w:val="0"/>
          <w:sz w:val="24"/>
          <w:szCs w:val="24"/>
        </w:rPr>
        <w:lastRenderedPageBreak/>
        <w:t>критерии за подбор. Документите се представят и за подизпълнителите и третите лица, ако има такива.</w:t>
      </w:r>
    </w:p>
    <w:p w:rsidR="00223517" w:rsidRPr="00994820" w:rsidRDefault="00223517" w:rsidP="00223517">
      <w:pPr>
        <w:pStyle w:val="Title"/>
        <w:spacing w:before="120"/>
        <w:ind w:firstLine="708"/>
        <w:jc w:val="both"/>
        <w:rPr>
          <w:rFonts w:asciiTheme="minorHAnsi" w:hAnsiTheme="minorHAnsi"/>
          <w:b w:val="0"/>
          <w:sz w:val="24"/>
          <w:szCs w:val="24"/>
        </w:rPr>
      </w:pPr>
      <w:r w:rsidRPr="00994820">
        <w:rPr>
          <w:rFonts w:asciiTheme="minorHAnsi" w:hAnsiTheme="minorHAnsi"/>
          <w:b w:val="0"/>
          <w:sz w:val="24"/>
          <w:szCs w:val="24"/>
        </w:rPr>
        <w:t xml:space="preserve"> Възложителят няма право да изисква документи, които:</w:t>
      </w:r>
    </w:p>
    <w:p w:rsidR="00223517" w:rsidRPr="00994820" w:rsidRDefault="00223517" w:rsidP="00223517">
      <w:pPr>
        <w:pStyle w:val="Title"/>
        <w:spacing w:before="120"/>
        <w:ind w:firstLine="708"/>
        <w:jc w:val="both"/>
        <w:rPr>
          <w:rFonts w:asciiTheme="minorHAnsi" w:hAnsiTheme="minorHAnsi"/>
          <w:b w:val="0"/>
          <w:sz w:val="24"/>
          <w:szCs w:val="24"/>
        </w:rPr>
      </w:pPr>
      <w:r w:rsidRPr="00994820">
        <w:rPr>
          <w:rFonts w:asciiTheme="minorHAnsi" w:hAnsiTheme="minorHAnsi"/>
          <w:b w:val="0"/>
          <w:sz w:val="24"/>
          <w:szCs w:val="24"/>
        </w:rPr>
        <w:t xml:space="preserve"> 1. вече са му били предоставени или са му служебно известни, или</w:t>
      </w:r>
    </w:p>
    <w:p w:rsidR="007F7B0A" w:rsidRPr="00994820" w:rsidRDefault="00223517" w:rsidP="00223517">
      <w:pPr>
        <w:pStyle w:val="Title"/>
        <w:spacing w:before="120"/>
        <w:ind w:firstLine="708"/>
        <w:jc w:val="both"/>
        <w:rPr>
          <w:rFonts w:asciiTheme="minorHAnsi" w:hAnsiTheme="minorHAnsi"/>
          <w:b w:val="0"/>
          <w:sz w:val="24"/>
          <w:szCs w:val="24"/>
        </w:rPr>
      </w:pPr>
      <w:r w:rsidRPr="00994820">
        <w:rPr>
          <w:rFonts w:asciiTheme="minorHAnsi" w:hAnsiTheme="minorHAnsi"/>
          <w:b w:val="0"/>
          <w:sz w:val="24"/>
          <w:szCs w:val="24"/>
        </w:rPr>
        <w:t xml:space="preserve"> 2. могат да бъдат осигурени чрез пряк и безплатен достъп до националните бази данни на държавите членки на ЕС. </w:t>
      </w:r>
    </w:p>
    <w:p w:rsidR="007F7B0A" w:rsidRDefault="007F7B0A" w:rsidP="00223517">
      <w:pPr>
        <w:pStyle w:val="Title"/>
        <w:spacing w:before="120"/>
        <w:ind w:firstLine="708"/>
        <w:jc w:val="both"/>
        <w:rPr>
          <w:rFonts w:asciiTheme="minorHAnsi" w:hAnsiTheme="minorHAnsi"/>
          <w:b w:val="0"/>
          <w:color w:val="FF0000"/>
          <w:sz w:val="24"/>
          <w:szCs w:val="24"/>
          <w:highlight w:val="yellow"/>
        </w:rPr>
      </w:pPr>
    </w:p>
    <w:p w:rsidR="00324C86" w:rsidRDefault="00223517" w:rsidP="00223517">
      <w:pPr>
        <w:pStyle w:val="Title"/>
        <w:spacing w:before="120"/>
        <w:ind w:firstLine="708"/>
        <w:jc w:val="both"/>
        <w:rPr>
          <w:rFonts w:asciiTheme="minorHAnsi" w:hAnsiTheme="minorHAnsi"/>
          <w:b w:val="0"/>
          <w:sz w:val="24"/>
          <w:szCs w:val="24"/>
        </w:rPr>
      </w:pPr>
      <w:r>
        <w:rPr>
          <w:rFonts w:asciiTheme="minorHAnsi" w:hAnsiTheme="minorHAnsi"/>
          <w:b w:val="0"/>
          <w:sz w:val="24"/>
          <w:szCs w:val="24"/>
        </w:rPr>
        <w:t xml:space="preserve">Участникът, който  </w:t>
      </w:r>
      <w:r w:rsidR="00324C86" w:rsidRPr="00324C86">
        <w:rPr>
          <w:rFonts w:asciiTheme="minorHAnsi" w:hAnsiTheme="minorHAnsi"/>
          <w:b w:val="0"/>
          <w:sz w:val="24"/>
          <w:szCs w:val="24"/>
        </w:rPr>
        <w:t>бъде определен за изпълнител на поръчката, ще трябва преди сключването на договора да представи документи по чл. 58, ал. 1, т. 1 и 2 от ЗОП. Ако участникът е обединение, всеки от участващите в обединението лица трябва да представи документите по предходното изречение.</w:t>
      </w:r>
    </w:p>
    <w:p w:rsidR="00324C86" w:rsidRDefault="00324C86" w:rsidP="00324C86">
      <w:pPr>
        <w:pStyle w:val="Title"/>
        <w:spacing w:before="120"/>
        <w:ind w:firstLine="708"/>
        <w:jc w:val="both"/>
        <w:rPr>
          <w:rFonts w:asciiTheme="minorHAnsi" w:hAnsiTheme="minorHAnsi"/>
          <w:b w:val="0"/>
          <w:sz w:val="24"/>
          <w:szCs w:val="24"/>
        </w:rPr>
      </w:pPr>
    </w:p>
    <w:p w:rsidR="004B2757" w:rsidRDefault="004B2757" w:rsidP="004B2757">
      <w:pPr>
        <w:ind w:firstLine="708"/>
        <w:rPr>
          <w:rFonts w:eastAsia="Times New Roman" w:cs="Times New Roman"/>
          <w:sz w:val="24"/>
          <w:szCs w:val="24"/>
        </w:rPr>
      </w:pPr>
      <w:r w:rsidRPr="004B2757">
        <w:rPr>
          <w:rFonts w:eastAsia="Times New Roman" w:cs="Times New Roman"/>
          <w:sz w:val="24"/>
          <w:szCs w:val="24"/>
        </w:rPr>
        <w:t xml:space="preserve">При неотговаряне на горепосочените условия или при непредставяне на необходим документ, възложителят няма да сключи договор с </w:t>
      </w:r>
      <w:r>
        <w:rPr>
          <w:rFonts w:eastAsia="Times New Roman" w:cs="Times New Roman"/>
          <w:sz w:val="24"/>
          <w:szCs w:val="24"/>
        </w:rPr>
        <w:t>участник</w:t>
      </w:r>
      <w:r w:rsidR="007F7B0A">
        <w:rPr>
          <w:rFonts w:eastAsia="Times New Roman" w:cs="Times New Roman"/>
          <w:sz w:val="24"/>
          <w:szCs w:val="24"/>
        </w:rPr>
        <w:t>а</w:t>
      </w:r>
      <w:r>
        <w:rPr>
          <w:rFonts w:eastAsia="Times New Roman" w:cs="Times New Roman"/>
          <w:sz w:val="24"/>
          <w:szCs w:val="24"/>
        </w:rPr>
        <w:t>, определен на първо м</w:t>
      </w:r>
      <w:r w:rsidRPr="004B2757">
        <w:rPr>
          <w:rFonts w:eastAsia="Times New Roman" w:cs="Times New Roman"/>
          <w:sz w:val="24"/>
          <w:szCs w:val="24"/>
        </w:rPr>
        <w:t>ясто. Същото важи и за участник</w:t>
      </w:r>
      <w:r w:rsidR="007F7B0A">
        <w:rPr>
          <w:rFonts w:eastAsia="Times New Roman" w:cs="Times New Roman"/>
          <w:sz w:val="24"/>
          <w:szCs w:val="24"/>
        </w:rPr>
        <w:t>а</w:t>
      </w:r>
      <w:r w:rsidRPr="004B2757">
        <w:rPr>
          <w:rFonts w:eastAsia="Times New Roman" w:cs="Times New Roman"/>
          <w:sz w:val="24"/>
          <w:szCs w:val="24"/>
        </w:rPr>
        <w:t>, класиран на второ място.</w:t>
      </w:r>
    </w:p>
    <w:p w:rsidR="00E47F3C" w:rsidRDefault="00E47F3C" w:rsidP="004B2757">
      <w:pPr>
        <w:ind w:firstLine="708"/>
        <w:rPr>
          <w:rFonts w:eastAsia="Times New Roman" w:cs="Times New Roman"/>
          <w:sz w:val="24"/>
          <w:szCs w:val="24"/>
        </w:rPr>
      </w:pPr>
    </w:p>
    <w:p w:rsidR="00E47F3C" w:rsidRDefault="00E47F3C" w:rsidP="004B2757">
      <w:pPr>
        <w:ind w:firstLine="708"/>
        <w:rPr>
          <w:rFonts w:eastAsia="Times New Roman" w:cs="Times New Roman"/>
          <w:sz w:val="24"/>
          <w:szCs w:val="24"/>
        </w:rPr>
      </w:pPr>
    </w:p>
    <w:p w:rsidR="00324C86" w:rsidRDefault="00324C86" w:rsidP="00324C86">
      <w:pPr>
        <w:pStyle w:val="Title"/>
        <w:spacing w:before="120"/>
        <w:ind w:firstLine="708"/>
        <w:jc w:val="both"/>
        <w:rPr>
          <w:rFonts w:asciiTheme="minorHAnsi" w:hAnsiTheme="minorHAnsi"/>
          <w:b w:val="0"/>
          <w:sz w:val="24"/>
          <w:szCs w:val="24"/>
        </w:rPr>
      </w:pPr>
    </w:p>
    <w:p w:rsidR="00324C86" w:rsidRDefault="00324C86" w:rsidP="00324C86">
      <w:pPr>
        <w:pStyle w:val="BodyTextIndent"/>
        <w:spacing w:after="240"/>
        <w:ind w:left="0"/>
        <w:jc w:val="center"/>
        <w:rPr>
          <w:rFonts w:asciiTheme="minorHAnsi" w:hAnsiTheme="minorHAnsi"/>
          <w:b/>
          <w:sz w:val="24"/>
          <w:szCs w:val="24"/>
          <w:lang w:val="bg-BG"/>
        </w:rPr>
      </w:pPr>
      <w:r w:rsidRPr="00135A95">
        <w:rPr>
          <w:rFonts w:asciiTheme="minorHAnsi" w:hAnsiTheme="minorHAnsi"/>
          <w:b/>
          <w:sz w:val="24"/>
          <w:szCs w:val="24"/>
        </w:rPr>
        <w:t xml:space="preserve">ПОДГОТОВКА И ПОДАВАНЕ НА </w:t>
      </w:r>
      <w:r w:rsidRPr="00135A95">
        <w:rPr>
          <w:rFonts w:asciiTheme="minorHAnsi" w:hAnsiTheme="minorHAnsi"/>
          <w:b/>
          <w:sz w:val="24"/>
          <w:szCs w:val="24"/>
          <w:lang w:val="bg-BG"/>
        </w:rPr>
        <w:t>ОФЕРТА</w:t>
      </w:r>
    </w:p>
    <w:p w:rsidR="0027292B" w:rsidRPr="00135A95" w:rsidRDefault="0027292B" w:rsidP="0027292B">
      <w:pPr>
        <w:spacing w:after="120"/>
        <w:jc w:val="both"/>
        <w:rPr>
          <w:sz w:val="24"/>
          <w:szCs w:val="24"/>
        </w:rPr>
      </w:pPr>
      <w:r w:rsidRPr="00135A95">
        <w:rPr>
          <w:sz w:val="24"/>
          <w:szCs w:val="24"/>
        </w:rPr>
        <w:tab/>
      </w:r>
      <w:r w:rsidR="00324C86">
        <w:rPr>
          <w:sz w:val="24"/>
          <w:szCs w:val="24"/>
        </w:rPr>
        <w:t>3</w:t>
      </w:r>
      <w:r w:rsidRPr="00135A95">
        <w:rPr>
          <w:sz w:val="24"/>
          <w:szCs w:val="24"/>
        </w:rPr>
        <w:t>.</w:t>
      </w:r>
      <w:r w:rsidRPr="00135A95">
        <w:rPr>
          <w:b/>
          <w:i/>
          <w:sz w:val="24"/>
          <w:szCs w:val="24"/>
        </w:rPr>
        <w:t xml:space="preserve"> </w:t>
      </w:r>
      <w:r w:rsidRPr="00135A95">
        <w:rPr>
          <w:sz w:val="24"/>
          <w:szCs w:val="24"/>
        </w:rPr>
        <w:t xml:space="preserve">Възложителят провежда процедура по глава </w:t>
      </w:r>
      <w:r w:rsidR="00324C86">
        <w:rPr>
          <w:sz w:val="24"/>
          <w:szCs w:val="24"/>
        </w:rPr>
        <w:t>двадесет и шеста</w:t>
      </w:r>
      <w:r w:rsidRPr="00135A95">
        <w:rPr>
          <w:sz w:val="24"/>
          <w:szCs w:val="24"/>
        </w:rPr>
        <w:t xml:space="preserve"> от ЗОП с цел да определи изпълнител, притежаващ необходимите възможности, съгласно нормативните изисквания за този вид доставки на </w:t>
      </w:r>
      <w:r w:rsidR="00324C86">
        <w:rPr>
          <w:sz w:val="24"/>
          <w:szCs w:val="24"/>
        </w:rPr>
        <w:t>дизелово гориво за отопление</w:t>
      </w:r>
      <w:r w:rsidRPr="00135A95">
        <w:rPr>
          <w:sz w:val="24"/>
          <w:szCs w:val="24"/>
        </w:rPr>
        <w:t>, за изпълнението на поръчката при най-изгодни за възложителя условия.</w:t>
      </w:r>
    </w:p>
    <w:p w:rsidR="0027292B" w:rsidRPr="00135A95" w:rsidRDefault="0027292B" w:rsidP="0027292B">
      <w:pPr>
        <w:spacing w:after="120"/>
        <w:jc w:val="both"/>
        <w:rPr>
          <w:sz w:val="24"/>
          <w:szCs w:val="24"/>
        </w:rPr>
      </w:pPr>
      <w:r w:rsidRPr="00135A95">
        <w:rPr>
          <w:sz w:val="24"/>
          <w:szCs w:val="24"/>
        </w:rPr>
        <w:tab/>
      </w:r>
      <w:r w:rsidR="00324C86">
        <w:rPr>
          <w:sz w:val="24"/>
          <w:szCs w:val="24"/>
        </w:rPr>
        <w:t>4</w:t>
      </w:r>
      <w:r w:rsidRPr="00135A95">
        <w:rPr>
          <w:sz w:val="24"/>
          <w:szCs w:val="24"/>
        </w:rPr>
        <w:t xml:space="preserve">. Всеки участник има право да представи само една оферта. При подаване на офертата участникът може да посочи коя част от нея има конфиденциален характер и да изисква от възложителя да не я разкрива. Посочването става в декларация за конфиденциалност в свободен текст, приложена към офертата. Декларацията за конфиденциалност трябва да изхожда от представител на участника по закон или по пълномощие.  </w:t>
      </w:r>
    </w:p>
    <w:p w:rsidR="0027292B" w:rsidRPr="00072F5C" w:rsidRDefault="0027292B" w:rsidP="00135A95">
      <w:pPr>
        <w:pStyle w:val="BodyText"/>
        <w:jc w:val="both"/>
        <w:rPr>
          <w:b/>
          <w:sz w:val="24"/>
          <w:szCs w:val="24"/>
        </w:rPr>
      </w:pPr>
      <w:r w:rsidRPr="00135A95">
        <w:rPr>
          <w:sz w:val="24"/>
          <w:szCs w:val="24"/>
        </w:rPr>
        <w:tab/>
      </w:r>
      <w:r w:rsidR="00324C86" w:rsidRPr="00072F5C">
        <w:rPr>
          <w:b/>
          <w:sz w:val="24"/>
          <w:szCs w:val="24"/>
        </w:rPr>
        <w:t>5</w:t>
      </w:r>
      <w:r w:rsidRPr="00072F5C">
        <w:rPr>
          <w:b/>
          <w:sz w:val="24"/>
          <w:szCs w:val="24"/>
        </w:rPr>
        <w:t>. При подготовката на офертата всеки участник трябва да се придържа точно към условията, обявени от Възложителя.</w:t>
      </w:r>
    </w:p>
    <w:p w:rsidR="00474EDB" w:rsidRPr="00072F5C" w:rsidRDefault="0027292B" w:rsidP="00135A95">
      <w:pPr>
        <w:pStyle w:val="BodyText"/>
        <w:jc w:val="both"/>
        <w:rPr>
          <w:b/>
          <w:sz w:val="24"/>
          <w:szCs w:val="24"/>
          <w:u w:val="single"/>
        </w:rPr>
      </w:pPr>
      <w:r w:rsidRPr="00135A95">
        <w:rPr>
          <w:sz w:val="24"/>
          <w:szCs w:val="24"/>
        </w:rPr>
        <w:t xml:space="preserve">            </w:t>
      </w:r>
      <w:r w:rsidR="00474EDB" w:rsidRPr="00072F5C">
        <w:rPr>
          <w:b/>
          <w:sz w:val="24"/>
          <w:szCs w:val="24"/>
          <w:u w:val="single"/>
        </w:rPr>
        <w:t>Всеки участник трябва да представи:</w:t>
      </w:r>
    </w:p>
    <w:p w:rsidR="00474EDB" w:rsidRPr="00072F5C" w:rsidRDefault="0027292B" w:rsidP="00474EDB">
      <w:pPr>
        <w:pStyle w:val="BodyText"/>
        <w:ind w:firstLine="708"/>
        <w:jc w:val="both"/>
        <w:rPr>
          <w:b/>
          <w:sz w:val="24"/>
          <w:szCs w:val="24"/>
        </w:rPr>
      </w:pPr>
      <w:r w:rsidRPr="00072F5C">
        <w:rPr>
          <w:b/>
          <w:sz w:val="24"/>
          <w:szCs w:val="24"/>
        </w:rPr>
        <w:t>1.</w:t>
      </w:r>
      <w:r w:rsidR="00474EDB" w:rsidRPr="00072F5C">
        <w:rPr>
          <w:b/>
          <w:sz w:val="24"/>
          <w:szCs w:val="24"/>
        </w:rPr>
        <w:t xml:space="preserve"> ТЕХНИЧЕСКО ПРЕДЛОЖЕНИЕ – по образец, утвърден от възложителя;</w:t>
      </w:r>
    </w:p>
    <w:p w:rsidR="00474EDB" w:rsidRDefault="00474EDB" w:rsidP="00474EDB">
      <w:pPr>
        <w:pStyle w:val="BodyText"/>
        <w:ind w:firstLine="708"/>
        <w:jc w:val="both"/>
        <w:rPr>
          <w:sz w:val="24"/>
          <w:szCs w:val="24"/>
        </w:rPr>
      </w:pPr>
      <w:r w:rsidRPr="00072F5C">
        <w:rPr>
          <w:b/>
          <w:sz w:val="24"/>
          <w:szCs w:val="24"/>
        </w:rPr>
        <w:t>2. ЦЕНОВО ПРЕДЛОЖЕНИЕ – по образец, утвърден от възложителя</w:t>
      </w:r>
      <w:r>
        <w:rPr>
          <w:sz w:val="24"/>
          <w:szCs w:val="24"/>
        </w:rPr>
        <w:t xml:space="preserve">, </w:t>
      </w:r>
      <w:r w:rsidRPr="00072F5C">
        <w:rPr>
          <w:sz w:val="24"/>
          <w:szCs w:val="24"/>
          <w:u w:val="single"/>
        </w:rPr>
        <w:t xml:space="preserve">с приложен към него: Оригинал или заверено от участника копие на официален документ за доказване на „базисна цена без ДДС за 1000 литра дизелово гориво за отопление” (в лева), издаден от основния производител / вносител или заверена от участника извадка от официален бюлетин на основния производител / вносител за периодично изменение на цените (в лева), актуален/а към 12:00 часа на датата на публикуването на обявата за събиране </w:t>
      </w:r>
      <w:r w:rsidR="00072F5C">
        <w:rPr>
          <w:sz w:val="24"/>
          <w:szCs w:val="24"/>
          <w:u w:val="single"/>
        </w:rPr>
        <w:t>на оферти по настоящата поръчка</w:t>
      </w:r>
      <w:r>
        <w:rPr>
          <w:sz w:val="24"/>
          <w:szCs w:val="24"/>
        </w:rPr>
        <w:t>;</w:t>
      </w:r>
    </w:p>
    <w:p w:rsidR="00574C3A" w:rsidRPr="00574C3A" w:rsidRDefault="00474EDB" w:rsidP="00574C3A">
      <w:pPr>
        <w:pStyle w:val="BodyText"/>
        <w:ind w:firstLine="708"/>
        <w:jc w:val="both"/>
        <w:rPr>
          <w:sz w:val="24"/>
          <w:szCs w:val="24"/>
        </w:rPr>
      </w:pPr>
      <w:r w:rsidRPr="00072F5C">
        <w:rPr>
          <w:b/>
          <w:sz w:val="24"/>
          <w:szCs w:val="24"/>
        </w:rPr>
        <w:lastRenderedPageBreak/>
        <w:t>3. Електронен ЕЕДОП – по образец, утвърден с акт на Европейската комисия</w:t>
      </w:r>
      <w:r w:rsidR="00994820">
        <w:rPr>
          <w:sz w:val="24"/>
          <w:szCs w:val="24"/>
        </w:rPr>
        <w:t xml:space="preserve">. </w:t>
      </w:r>
      <w:r w:rsidR="00574C3A" w:rsidRPr="00574C3A">
        <w:rPr>
          <w:sz w:val="24"/>
          <w:szCs w:val="24"/>
        </w:rPr>
        <w:t xml:space="preserve">В профила на купувача за настоящата процедура на горепосочения адрес, наред със заглавната страница с диспозитив за утвърждаване на документите по настоящата процедура от представителя на възложителя по закон, трябва да намерите и </w:t>
      </w:r>
      <w:r w:rsidR="00574C3A">
        <w:rPr>
          <w:sz w:val="24"/>
          <w:szCs w:val="24"/>
        </w:rPr>
        <w:t xml:space="preserve">документа </w:t>
      </w:r>
      <w:r w:rsidR="00574C3A" w:rsidRPr="00574C3A">
        <w:rPr>
          <w:sz w:val="24"/>
          <w:szCs w:val="24"/>
        </w:rPr>
        <w:t>еЕЕДОП – образец № 5.</w:t>
      </w:r>
    </w:p>
    <w:p w:rsidR="00574C3A" w:rsidRPr="00574C3A" w:rsidRDefault="00574C3A" w:rsidP="00574C3A">
      <w:pPr>
        <w:pStyle w:val="BodyText"/>
        <w:ind w:firstLine="708"/>
        <w:jc w:val="both"/>
        <w:rPr>
          <w:sz w:val="24"/>
          <w:szCs w:val="24"/>
        </w:rPr>
      </w:pPr>
    </w:p>
    <w:p w:rsidR="00574C3A" w:rsidRPr="00574C3A" w:rsidRDefault="00574C3A" w:rsidP="00574C3A">
      <w:pPr>
        <w:pStyle w:val="BodyText"/>
        <w:ind w:firstLine="708"/>
        <w:jc w:val="both"/>
        <w:rPr>
          <w:sz w:val="24"/>
          <w:szCs w:val="24"/>
        </w:rPr>
      </w:pPr>
      <w:r w:rsidRPr="00574C3A">
        <w:rPr>
          <w:sz w:val="24"/>
          <w:szCs w:val="24"/>
        </w:rPr>
        <w:t>еЕЕДОП следва да бъде представен в електронен вид – следва да бъде цифрово подписан и приложен на подходящ оптичен носител.</w:t>
      </w:r>
    </w:p>
    <w:p w:rsidR="00574C3A" w:rsidRPr="00574C3A" w:rsidRDefault="00574C3A" w:rsidP="00574C3A">
      <w:pPr>
        <w:pStyle w:val="BodyText"/>
        <w:ind w:firstLine="708"/>
        <w:jc w:val="both"/>
        <w:rPr>
          <w:sz w:val="24"/>
          <w:szCs w:val="24"/>
        </w:rPr>
      </w:pPr>
    </w:p>
    <w:p w:rsidR="00574C3A" w:rsidRPr="00574C3A" w:rsidRDefault="00574C3A" w:rsidP="00574C3A">
      <w:pPr>
        <w:pStyle w:val="BodyText"/>
        <w:ind w:firstLine="708"/>
        <w:jc w:val="both"/>
        <w:rPr>
          <w:sz w:val="24"/>
          <w:szCs w:val="24"/>
        </w:rPr>
      </w:pPr>
      <w:r w:rsidRPr="00574C3A">
        <w:rPr>
          <w:sz w:val="24"/>
          <w:szCs w:val="24"/>
        </w:rPr>
        <w:t>еЕЕДОП се представя по стандартен образец, утвърден с Регламент за изпълнение (ЕС) 2016/7 на Комисията от 05.01.2016 г. и се подава задължително в електронен вид.</w:t>
      </w:r>
    </w:p>
    <w:p w:rsidR="00574C3A" w:rsidRPr="00574C3A" w:rsidRDefault="00574C3A" w:rsidP="00574C3A">
      <w:pPr>
        <w:pStyle w:val="BodyText"/>
        <w:ind w:firstLine="708"/>
        <w:jc w:val="both"/>
        <w:rPr>
          <w:sz w:val="24"/>
          <w:szCs w:val="24"/>
        </w:rPr>
      </w:pPr>
    </w:p>
    <w:p w:rsidR="00574C3A" w:rsidRPr="00574C3A" w:rsidRDefault="00574C3A" w:rsidP="00574C3A">
      <w:pPr>
        <w:pStyle w:val="BodyText"/>
        <w:ind w:firstLine="708"/>
        <w:jc w:val="both"/>
        <w:rPr>
          <w:sz w:val="24"/>
          <w:szCs w:val="24"/>
        </w:rPr>
      </w:pPr>
      <w:r w:rsidRPr="00574C3A">
        <w:rPr>
          <w:sz w:val="24"/>
          <w:szCs w:val="24"/>
        </w:rPr>
        <w:t>Един от възможните начини за предоставяне на еЕЕДОП е той да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 Към настоящата документация се предоставя образец на еЕЕДОП във формат *.docx, който може да бъде попълнен и подписан с електронен подпис.</w:t>
      </w:r>
    </w:p>
    <w:p w:rsidR="00574C3A" w:rsidRPr="00574C3A" w:rsidRDefault="00574C3A" w:rsidP="00574C3A">
      <w:pPr>
        <w:pStyle w:val="BodyText"/>
        <w:ind w:firstLine="708"/>
        <w:jc w:val="both"/>
        <w:rPr>
          <w:sz w:val="24"/>
          <w:szCs w:val="24"/>
        </w:rPr>
      </w:pPr>
    </w:p>
    <w:p w:rsidR="00574C3A" w:rsidRPr="00574C3A" w:rsidRDefault="00574C3A" w:rsidP="00574C3A">
      <w:pPr>
        <w:pStyle w:val="BodyText"/>
        <w:ind w:firstLine="708"/>
        <w:jc w:val="both"/>
        <w:rPr>
          <w:sz w:val="24"/>
          <w:szCs w:val="24"/>
        </w:rPr>
      </w:pPr>
      <w:r w:rsidRPr="00574C3A">
        <w:rPr>
          <w:sz w:val="24"/>
          <w:szCs w:val="24"/>
        </w:rPr>
        <w:t>Друга възможност за предоставяне е чрез осигурен достъп по електронен път до изготвения и подписан електронно ЕЕДОП. В този случай документът следва да е снабден с т. нар. Времеви печат, който да удостоверява, че еЕЕДОП е подписан и качен на интернет адреса, към който се препраща, преди крайния срок за получаване на офертите.</w:t>
      </w:r>
    </w:p>
    <w:p w:rsidR="00574C3A" w:rsidRPr="00574C3A" w:rsidRDefault="00574C3A" w:rsidP="00574C3A">
      <w:pPr>
        <w:pStyle w:val="BodyText"/>
        <w:ind w:firstLine="708"/>
        <w:jc w:val="both"/>
        <w:rPr>
          <w:sz w:val="24"/>
          <w:szCs w:val="24"/>
        </w:rPr>
      </w:pPr>
    </w:p>
    <w:p w:rsidR="00574C3A" w:rsidRPr="00574C3A" w:rsidRDefault="00574C3A" w:rsidP="00574C3A">
      <w:pPr>
        <w:pStyle w:val="BodyText"/>
        <w:ind w:firstLine="708"/>
        <w:jc w:val="both"/>
        <w:rPr>
          <w:sz w:val="24"/>
          <w:szCs w:val="24"/>
        </w:rPr>
      </w:pPr>
      <w:r w:rsidRPr="00574C3A">
        <w:rPr>
          <w:sz w:val="24"/>
          <w:szCs w:val="24"/>
        </w:rPr>
        <w:t>Подготовката на еЕЕДОП чрез използване на информационната система на Европейската Комисия: Електронен ЕЕДОП (еЕЕДОП) може да се подготви и чрез използване на осигурената от Европейската Комисия безплатна услуга – информационна система за еЕЕДОП. Системата дава възможност за попълване на образец онлайн, след което същият може да бъде изтеглен, подписан електронно и приложен към офертата. Системата може да се достъпи чрез Портала за обществени поръчки, секция РОП и е-услуги/Електронни услуги на Европейската комиси, както и директно на адрес: https://ec.europa.eu/tools/espd/filter?lang=bg</w:t>
      </w:r>
    </w:p>
    <w:p w:rsidR="00574C3A" w:rsidRPr="00574C3A" w:rsidRDefault="00574C3A" w:rsidP="00574C3A">
      <w:pPr>
        <w:pStyle w:val="BodyText"/>
        <w:ind w:firstLine="708"/>
        <w:jc w:val="both"/>
        <w:rPr>
          <w:sz w:val="24"/>
          <w:szCs w:val="24"/>
        </w:rPr>
      </w:pPr>
    </w:p>
    <w:p w:rsidR="00574C3A" w:rsidRPr="00574C3A" w:rsidRDefault="00574C3A" w:rsidP="00574C3A">
      <w:pPr>
        <w:pStyle w:val="BodyText"/>
        <w:ind w:firstLine="708"/>
        <w:jc w:val="both"/>
        <w:rPr>
          <w:sz w:val="24"/>
          <w:szCs w:val="24"/>
        </w:rPr>
      </w:pPr>
      <w:r w:rsidRPr="00574C3A">
        <w:rPr>
          <w:sz w:val="24"/>
          <w:szCs w:val="24"/>
        </w:rPr>
        <w:t>Към настоящата документация се предоставя електронен образец на еЕЕДОП – файл, който е предназначен за използване в електронната система за еЕЕДОП.</w:t>
      </w:r>
    </w:p>
    <w:p w:rsidR="00574C3A" w:rsidRPr="00574C3A" w:rsidRDefault="00574C3A" w:rsidP="00574C3A">
      <w:pPr>
        <w:pStyle w:val="BodyText"/>
        <w:ind w:firstLine="708"/>
        <w:jc w:val="both"/>
        <w:rPr>
          <w:sz w:val="24"/>
          <w:szCs w:val="24"/>
        </w:rPr>
      </w:pPr>
    </w:p>
    <w:p w:rsidR="00574C3A" w:rsidRPr="00574C3A" w:rsidRDefault="00574C3A" w:rsidP="00574C3A">
      <w:pPr>
        <w:pStyle w:val="BodyText"/>
        <w:ind w:firstLine="708"/>
        <w:jc w:val="both"/>
        <w:rPr>
          <w:sz w:val="24"/>
          <w:szCs w:val="24"/>
        </w:rPr>
      </w:pPr>
      <w:r w:rsidRPr="00574C3A">
        <w:rPr>
          <w:sz w:val="24"/>
          <w:szCs w:val="24"/>
        </w:rPr>
        <w:t xml:space="preserve">Подробни указанаия за подготовката и представянето на електронен ЕЕДОП са предоставени на електронната страница на Агенцията по обществени поръчки: „Методически указания“ и „Указания в раздел „Въпроси и отговори““. </w:t>
      </w:r>
    </w:p>
    <w:p w:rsidR="00574C3A" w:rsidRPr="00574C3A" w:rsidRDefault="00574C3A" w:rsidP="00574C3A">
      <w:pPr>
        <w:pStyle w:val="BodyText"/>
        <w:ind w:firstLine="708"/>
        <w:jc w:val="both"/>
        <w:rPr>
          <w:sz w:val="24"/>
          <w:szCs w:val="24"/>
        </w:rPr>
      </w:pPr>
    </w:p>
    <w:p w:rsidR="00574C3A" w:rsidRPr="00574C3A" w:rsidRDefault="00574C3A" w:rsidP="00574C3A">
      <w:pPr>
        <w:pStyle w:val="BodyText"/>
        <w:ind w:firstLine="708"/>
        <w:jc w:val="both"/>
        <w:rPr>
          <w:sz w:val="24"/>
          <w:szCs w:val="24"/>
        </w:rPr>
      </w:pPr>
      <w:r w:rsidRPr="00574C3A">
        <w:rPr>
          <w:sz w:val="24"/>
          <w:szCs w:val="24"/>
        </w:rPr>
        <w:t>В еЕЕДОП участникът декларарира липсата на основанията за отстраняване, включително обстоятелствата по чл. 54, ал. 1-5 и 7, както и дали ще ползва подизпълнител при изпълнение на поръчката. В еЕЕДОП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обстоятелтсва,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574C3A" w:rsidRPr="00574C3A" w:rsidRDefault="00574C3A" w:rsidP="00574C3A">
      <w:pPr>
        <w:pStyle w:val="BodyText"/>
        <w:ind w:firstLine="708"/>
        <w:jc w:val="both"/>
        <w:rPr>
          <w:sz w:val="24"/>
          <w:szCs w:val="24"/>
        </w:rPr>
      </w:pPr>
    </w:p>
    <w:p w:rsidR="00574C3A" w:rsidRPr="00574C3A" w:rsidRDefault="00574C3A" w:rsidP="00574C3A">
      <w:pPr>
        <w:pStyle w:val="BodyText"/>
        <w:ind w:firstLine="708"/>
        <w:jc w:val="both"/>
        <w:rPr>
          <w:sz w:val="24"/>
          <w:szCs w:val="24"/>
        </w:rPr>
      </w:pPr>
      <w:r w:rsidRPr="00574C3A">
        <w:rPr>
          <w:sz w:val="24"/>
          <w:szCs w:val="24"/>
        </w:rPr>
        <w:t>еЕЕДОП се представя за участник, за всеки подизпълнител и за всяко лице, чиито ресурси ще бъдат ангажирани в изпълнението на поръчката. Когато участникът е обединение, което не е юридическо лице, еЕЕДОП се представя и за всеки от участниците в обединението.</w:t>
      </w:r>
    </w:p>
    <w:p w:rsidR="00574C3A" w:rsidRPr="00574C3A" w:rsidRDefault="00574C3A" w:rsidP="00574C3A">
      <w:pPr>
        <w:pStyle w:val="BodyText"/>
        <w:ind w:firstLine="708"/>
        <w:jc w:val="both"/>
        <w:rPr>
          <w:sz w:val="24"/>
          <w:szCs w:val="24"/>
        </w:rPr>
      </w:pPr>
    </w:p>
    <w:p w:rsidR="00574C3A" w:rsidRPr="00574C3A" w:rsidRDefault="00574C3A" w:rsidP="00574C3A">
      <w:pPr>
        <w:pStyle w:val="BodyText"/>
        <w:ind w:firstLine="708"/>
        <w:jc w:val="both"/>
        <w:rPr>
          <w:sz w:val="24"/>
          <w:szCs w:val="24"/>
        </w:rPr>
      </w:pPr>
      <w:r w:rsidRPr="00574C3A">
        <w:rPr>
          <w:sz w:val="24"/>
          <w:szCs w:val="24"/>
        </w:rPr>
        <w:t>Задължени лица по смисъла на чл. 54, ал. 2 са съответните лица по чл. 40 от ППЗОП.</w:t>
      </w:r>
    </w:p>
    <w:p w:rsidR="00574C3A" w:rsidRPr="00574C3A" w:rsidRDefault="00574C3A" w:rsidP="00574C3A">
      <w:pPr>
        <w:pStyle w:val="BodyText"/>
        <w:ind w:firstLine="708"/>
        <w:jc w:val="both"/>
        <w:rPr>
          <w:sz w:val="24"/>
          <w:szCs w:val="24"/>
        </w:rPr>
      </w:pPr>
    </w:p>
    <w:p w:rsidR="00574C3A" w:rsidRPr="00574C3A" w:rsidRDefault="00574C3A" w:rsidP="00574C3A">
      <w:pPr>
        <w:pStyle w:val="BodyText"/>
        <w:ind w:firstLine="708"/>
        <w:jc w:val="both"/>
        <w:rPr>
          <w:sz w:val="24"/>
          <w:szCs w:val="24"/>
        </w:rPr>
      </w:pPr>
      <w:r w:rsidRPr="00574C3A">
        <w:rPr>
          <w:sz w:val="24"/>
          <w:szCs w:val="24"/>
        </w:rPr>
        <w:t>Когато за даден стопански субект – участник, член на обединение, подизпълнител и/или трето лице, задължените да представят еЕЕДОП са повече от едно лице (т. е. изискванията по чл. 54, ал. 1, т. 1, 2 и 7 от ЗОП се отнасят за повече от едно лице), всички лица подписват един и същ еЕЕДОП.</w:t>
      </w:r>
    </w:p>
    <w:p w:rsidR="00574C3A" w:rsidRPr="00574C3A" w:rsidRDefault="00574C3A" w:rsidP="00574C3A">
      <w:pPr>
        <w:pStyle w:val="BodyText"/>
        <w:ind w:firstLine="708"/>
        <w:jc w:val="both"/>
        <w:rPr>
          <w:sz w:val="24"/>
          <w:szCs w:val="24"/>
        </w:rPr>
      </w:pPr>
    </w:p>
    <w:p w:rsidR="00574C3A" w:rsidRPr="00574C3A" w:rsidRDefault="00574C3A" w:rsidP="00574C3A">
      <w:pPr>
        <w:pStyle w:val="BodyText"/>
        <w:ind w:firstLine="708"/>
        <w:jc w:val="both"/>
        <w:rPr>
          <w:sz w:val="24"/>
          <w:szCs w:val="24"/>
        </w:rPr>
      </w:pPr>
      <w:r w:rsidRPr="00574C3A">
        <w:rPr>
          <w:sz w:val="24"/>
          <w:szCs w:val="24"/>
        </w:rPr>
        <w:t>В случаите по чл. 41, ал. 1 от ППЗОП, когато се подава повече от един еЕЕДОП, обстоятелствата, свързани с критериите за подбор, се съдържат само в еЕЕДОП, подписан от лице, което може самостоятелно да представлява съответния стопански субект.</w:t>
      </w:r>
    </w:p>
    <w:p w:rsidR="00574C3A" w:rsidRPr="00574C3A" w:rsidRDefault="00574C3A" w:rsidP="00574C3A">
      <w:pPr>
        <w:pStyle w:val="BodyText"/>
        <w:ind w:firstLine="708"/>
        <w:jc w:val="both"/>
        <w:rPr>
          <w:sz w:val="24"/>
          <w:szCs w:val="24"/>
        </w:rPr>
      </w:pPr>
    </w:p>
    <w:p w:rsidR="00574C3A" w:rsidRDefault="00574C3A" w:rsidP="00574C3A">
      <w:pPr>
        <w:pStyle w:val="BodyText"/>
        <w:ind w:firstLine="708"/>
        <w:jc w:val="both"/>
        <w:rPr>
          <w:sz w:val="24"/>
          <w:szCs w:val="24"/>
        </w:rPr>
      </w:pPr>
      <w:r w:rsidRPr="00574C3A">
        <w:rPr>
          <w:sz w:val="24"/>
          <w:szCs w:val="24"/>
        </w:rPr>
        <w:t>Участниците могат да ползват възможността по чл. 67, ал. 3 от ЗОП, когато е осигурен пряк и неограничен достъп по електронен път до вече изготвен и подписан електронно ЕЕДОП. В тези случаи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574C3A" w:rsidRDefault="00574C3A" w:rsidP="00574C3A">
      <w:pPr>
        <w:pStyle w:val="BodyText"/>
        <w:ind w:firstLine="708"/>
        <w:jc w:val="both"/>
        <w:rPr>
          <w:sz w:val="24"/>
          <w:szCs w:val="24"/>
        </w:rPr>
      </w:pPr>
    </w:p>
    <w:p w:rsidR="005A68BA" w:rsidRDefault="00474EDB" w:rsidP="00574C3A">
      <w:pPr>
        <w:pStyle w:val="BodyText"/>
        <w:ind w:firstLine="708"/>
        <w:jc w:val="both"/>
        <w:rPr>
          <w:sz w:val="24"/>
          <w:szCs w:val="24"/>
        </w:rPr>
      </w:pPr>
      <w:r w:rsidRPr="00072F5C">
        <w:rPr>
          <w:b/>
          <w:sz w:val="24"/>
          <w:szCs w:val="24"/>
        </w:rPr>
        <w:t xml:space="preserve">4. </w:t>
      </w:r>
      <w:r w:rsidR="005A68BA" w:rsidRPr="00072F5C">
        <w:rPr>
          <w:b/>
          <w:sz w:val="24"/>
          <w:szCs w:val="24"/>
        </w:rPr>
        <w:t>Декларация от подизпълнител за съгласие</w:t>
      </w:r>
      <w:r w:rsidR="005A68BA">
        <w:rPr>
          <w:sz w:val="24"/>
          <w:szCs w:val="24"/>
        </w:rPr>
        <w:t xml:space="preserve"> </w:t>
      </w:r>
      <w:r w:rsidR="00072F5C" w:rsidRPr="00072F5C">
        <w:rPr>
          <w:b/>
          <w:sz w:val="24"/>
          <w:szCs w:val="24"/>
        </w:rPr>
        <w:t>– по образец</w:t>
      </w:r>
      <w:r w:rsidR="00072F5C">
        <w:rPr>
          <w:sz w:val="24"/>
          <w:szCs w:val="24"/>
        </w:rPr>
        <w:t xml:space="preserve"> </w:t>
      </w:r>
      <w:r w:rsidR="005A68BA">
        <w:rPr>
          <w:sz w:val="24"/>
          <w:szCs w:val="24"/>
        </w:rPr>
        <w:t>(ако участникът ще ползва подизпълнител)</w:t>
      </w:r>
      <w:r w:rsidR="00072F5C">
        <w:rPr>
          <w:sz w:val="24"/>
          <w:szCs w:val="24"/>
        </w:rPr>
        <w:t xml:space="preserve">. </w:t>
      </w:r>
    </w:p>
    <w:p w:rsidR="005A68BA" w:rsidRDefault="005A68BA" w:rsidP="00474EDB">
      <w:pPr>
        <w:pStyle w:val="BodyText"/>
        <w:ind w:firstLine="708"/>
        <w:jc w:val="both"/>
        <w:rPr>
          <w:sz w:val="24"/>
          <w:szCs w:val="24"/>
        </w:rPr>
      </w:pPr>
      <w:r w:rsidRPr="00072F5C">
        <w:rPr>
          <w:b/>
          <w:sz w:val="24"/>
          <w:szCs w:val="24"/>
        </w:rPr>
        <w:t>5. Пълномощно</w:t>
      </w:r>
      <w:r>
        <w:rPr>
          <w:sz w:val="24"/>
          <w:szCs w:val="24"/>
        </w:rPr>
        <w:t xml:space="preserve"> (ако документи са подписани от пълномощник или офертата се подава от пълномощник).</w:t>
      </w:r>
    </w:p>
    <w:p w:rsidR="005A68BA" w:rsidRDefault="005A68BA" w:rsidP="00474EDB">
      <w:pPr>
        <w:pStyle w:val="BodyText"/>
        <w:ind w:firstLine="708"/>
        <w:jc w:val="both"/>
        <w:rPr>
          <w:sz w:val="24"/>
          <w:szCs w:val="24"/>
        </w:rPr>
      </w:pPr>
    </w:p>
    <w:p w:rsidR="0027292B" w:rsidRPr="00135A95" w:rsidRDefault="005A68BA" w:rsidP="00474EDB">
      <w:pPr>
        <w:pStyle w:val="BodyText"/>
        <w:ind w:firstLine="708"/>
        <w:jc w:val="both"/>
        <w:rPr>
          <w:sz w:val="24"/>
          <w:szCs w:val="24"/>
        </w:rPr>
      </w:pPr>
      <w:r>
        <w:rPr>
          <w:sz w:val="24"/>
          <w:szCs w:val="24"/>
        </w:rPr>
        <w:t xml:space="preserve">6. </w:t>
      </w:r>
      <w:r w:rsidR="0027292B" w:rsidRPr="00135A95">
        <w:rPr>
          <w:sz w:val="24"/>
          <w:szCs w:val="24"/>
        </w:rPr>
        <w:t>Всички документи трябва да са:</w:t>
      </w:r>
    </w:p>
    <w:p w:rsidR="0027292B" w:rsidRPr="00135A95" w:rsidRDefault="0027292B" w:rsidP="00135A95">
      <w:pPr>
        <w:pStyle w:val="BodyText"/>
        <w:jc w:val="both"/>
        <w:rPr>
          <w:sz w:val="24"/>
          <w:szCs w:val="24"/>
        </w:rPr>
      </w:pPr>
      <w:r w:rsidRPr="00135A95">
        <w:rPr>
          <w:sz w:val="24"/>
          <w:szCs w:val="24"/>
        </w:rPr>
        <w:lastRenderedPageBreak/>
        <w:t xml:space="preserve">             </w:t>
      </w:r>
      <w:r w:rsidR="00324C86">
        <w:rPr>
          <w:sz w:val="24"/>
          <w:szCs w:val="24"/>
        </w:rPr>
        <w:t>6</w:t>
      </w:r>
      <w:r w:rsidRPr="00135A95">
        <w:rPr>
          <w:sz w:val="24"/>
          <w:szCs w:val="24"/>
        </w:rPr>
        <w:t>.1. Заверени (когато са фотокопия) с гриф „Вярно с оригинала”, подпис на лицето/та, представляващ/и участника.</w:t>
      </w:r>
    </w:p>
    <w:p w:rsidR="0027292B" w:rsidRPr="00135A95" w:rsidRDefault="0027292B" w:rsidP="00135A95">
      <w:pPr>
        <w:pStyle w:val="BodyText"/>
        <w:jc w:val="both"/>
        <w:rPr>
          <w:sz w:val="24"/>
          <w:szCs w:val="24"/>
        </w:rPr>
      </w:pPr>
      <w:r w:rsidRPr="00135A95">
        <w:rPr>
          <w:sz w:val="24"/>
          <w:szCs w:val="24"/>
        </w:rPr>
        <w:t xml:space="preserve">             </w:t>
      </w:r>
      <w:r w:rsidR="00324C86">
        <w:rPr>
          <w:sz w:val="24"/>
          <w:szCs w:val="24"/>
        </w:rPr>
        <w:t>6</w:t>
      </w:r>
      <w:r w:rsidR="005A68BA">
        <w:rPr>
          <w:sz w:val="24"/>
          <w:szCs w:val="24"/>
        </w:rPr>
        <w:t>.</w:t>
      </w:r>
      <w:r w:rsidRPr="00135A95">
        <w:rPr>
          <w:sz w:val="24"/>
          <w:szCs w:val="24"/>
        </w:rPr>
        <w:t>2. Всички документи</w:t>
      </w:r>
      <w:r w:rsidR="00324C86">
        <w:rPr>
          <w:sz w:val="24"/>
          <w:szCs w:val="24"/>
        </w:rPr>
        <w:t>,</w:t>
      </w:r>
      <w:r w:rsidRPr="00135A95">
        <w:rPr>
          <w:sz w:val="24"/>
          <w:szCs w:val="24"/>
        </w:rPr>
        <w:t xml:space="preserve"> свързани с офертата трябва да бъдат на български език, а официални документи, издадени </w:t>
      </w:r>
      <w:r w:rsidR="00324C86">
        <w:rPr>
          <w:sz w:val="24"/>
          <w:szCs w:val="24"/>
        </w:rPr>
        <w:t xml:space="preserve">на друг език </w:t>
      </w:r>
      <w:r w:rsidRPr="00135A95">
        <w:rPr>
          <w:sz w:val="24"/>
          <w:szCs w:val="24"/>
        </w:rPr>
        <w:t xml:space="preserve">от орган на власт съобразно </w:t>
      </w:r>
      <w:r w:rsidR="00324C86">
        <w:rPr>
          <w:sz w:val="24"/>
          <w:szCs w:val="24"/>
        </w:rPr>
        <w:t>неговата</w:t>
      </w:r>
      <w:r w:rsidRPr="00135A95">
        <w:rPr>
          <w:sz w:val="24"/>
          <w:szCs w:val="24"/>
        </w:rPr>
        <w:t xml:space="preserve"> компетентност трябва да бъдат в официален превод на български език.</w:t>
      </w:r>
    </w:p>
    <w:p w:rsidR="00324C86" w:rsidRDefault="0027292B" w:rsidP="00135A95">
      <w:pPr>
        <w:pStyle w:val="BodyText"/>
        <w:jc w:val="both"/>
        <w:rPr>
          <w:i/>
          <w:sz w:val="24"/>
          <w:szCs w:val="24"/>
        </w:rPr>
      </w:pPr>
      <w:r w:rsidRPr="00135A95">
        <w:rPr>
          <w:i/>
          <w:sz w:val="24"/>
          <w:szCs w:val="24"/>
        </w:rPr>
        <w:t xml:space="preserve">* Под официален превод се има предвид превод извършен от </w:t>
      </w:r>
      <w:r w:rsidR="00324C86" w:rsidRPr="00324C86">
        <w:rPr>
          <w:i/>
          <w:sz w:val="24"/>
          <w:szCs w:val="24"/>
        </w:rPr>
        <w:t>преводач</w:t>
      </w:r>
      <w:r w:rsidR="00324C86">
        <w:rPr>
          <w:i/>
          <w:sz w:val="24"/>
          <w:szCs w:val="24"/>
        </w:rPr>
        <w:t>, чийто</w:t>
      </w:r>
      <w:r w:rsidR="00324C86" w:rsidRPr="00324C86">
        <w:rPr>
          <w:i/>
          <w:sz w:val="24"/>
          <w:szCs w:val="24"/>
        </w:rPr>
        <w:t xml:space="preserve"> подпис, положен в извършения от него превод, да бъде нотариално удостоверен в Република България</w:t>
      </w:r>
      <w:r w:rsidR="00324C86">
        <w:rPr>
          <w:i/>
          <w:sz w:val="24"/>
          <w:szCs w:val="24"/>
        </w:rPr>
        <w:t xml:space="preserve">, по реда и при условията на чл. 21а, ал. 1 от Правилника </w:t>
      </w:r>
      <w:r w:rsidR="00324C86" w:rsidRPr="00324C86">
        <w:rPr>
          <w:i/>
          <w:sz w:val="24"/>
          <w:szCs w:val="24"/>
        </w:rPr>
        <w:t>за легализациите, заверките и преводите на документи и други книжа.</w:t>
      </w:r>
    </w:p>
    <w:p w:rsidR="00072F5C" w:rsidRPr="00072F5C" w:rsidRDefault="00072F5C" w:rsidP="00135A95">
      <w:pPr>
        <w:pStyle w:val="BodyText"/>
        <w:jc w:val="both"/>
        <w:rPr>
          <w:sz w:val="24"/>
          <w:szCs w:val="24"/>
        </w:rPr>
      </w:pPr>
      <w:r>
        <w:rPr>
          <w:i/>
          <w:sz w:val="24"/>
          <w:szCs w:val="24"/>
        </w:rPr>
        <w:tab/>
      </w:r>
      <w:r>
        <w:rPr>
          <w:sz w:val="24"/>
          <w:szCs w:val="24"/>
        </w:rPr>
        <w:t>6.3. Електронният ЕЕДОП се подписва с електронен подпис и се прилага на оптичен носител.</w:t>
      </w:r>
    </w:p>
    <w:p w:rsidR="0027292B" w:rsidRDefault="0027292B" w:rsidP="00135A95">
      <w:pPr>
        <w:pStyle w:val="BodyText"/>
        <w:jc w:val="both"/>
        <w:rPr>
          <w:sz w:val="24"/>
          <w:szCs w:val="24"/>
        </w:rPr>
      </w:pPr>
      <w:r w:rsidRPr="00135A95">
        <w:rPr>
          <w:sz w:val="24"/>
          <w:szCs w:val="24"/>
        </w:rPr>
        <w:tab/>
      </w:r>
      <w:r w:rsidR="00324C86">
        <w:rPr>
          <w:iCs/>
          <w:sz w:val="24"/>
          <w:szCs w:val="24"/>
        </w:rPr>
        <w:t>7</w:t>
      </w:r>
      <w:r w:rsidRPr="00135A95">
        <w:rPr>
          <w:iCs/>
          <w:sz w:val="24"/>
          <w:szCs w:val="24"/>
        </w:rPr>
        <w:t xml:space="preserve">. Офертата </w:t>
      </w:r>
      <w:r w:rsidRPr="00135A95">
        <w:rPr>
          <w:sz w:val="24"/>
          <w:szCs w:val="24"/>
        </w:rPr>
        <w:t>следва да отговаря на изискванията, посочени в настоящите указания и да бъде оформена по приложените към документацията образци.</w:t>
      </w:r>
    </w:p>
    <w:p w:rsidR="005A68BA" w:rsidRDefault="005A68BA" w:rsidP="00135A95">
      <w:pPr>
        <w:pStyle w:val="BodyText"/>
        <w:jc w:val="both"/>
        <w:rPr>
          <w:sz w:val="24"/>
          <w:szCs w:val="24"/>
        </w:rPr>
      </w:pPr>
    </w:p>
    <w:p w:rsidR="005A68BA" w:rsidRPr="00135A95" w:rsidRDefault="005A68BA" w:rsidP="00135A95">
      <w:pPr>
        <w:pStyle w:val="BodyText"/>
        <w:jc w:val="both"/>
        <w:rPr>
          <w:sz w:val="24"/>
          <w:szCs w:val="24"/>
        </w:rPr>
      </w:pPr>
    </w:p>
    <w:p w:rsidR="000760C0" w:rsidRPr="00135A95" w:rsidRDefault="0027292B" w:rsidP="00072F5C">
      <w:pPr>
        <w:pStyle w:val="BodyText"/>
        <w:jc w:val="both"/>
        <w:rPr>
          <w:b/>
          <w:sz w:val="24"/>
          <w:szCs w:val="24"/>
        </w:rPr>
      </w:pPr>
      <w:r w:rsidRPr="00135A95">
        <w:rPr>
          <w:sz w:val="24"/>
          <w:szCs w:val="24"/>
        </w:rPr>
        <w:tab/>
      </w:r>
    </w:p>
    <w:p w:rsidR="00135A95" w:rsidRPr="00135A95" w:rsidRDefault="00135A95" w:rsidP="007E2388">
      <w:pPr>
        <w:jc w:val="both"/>
        <w:rPr>
          <w:b/>
          <w:sz w:val="24"/>
          <w:szCs w:val="24"/>
        </w:rPr>
      </w:pPr>
      <w:r w:rsidRPr="00135A95">
        <w:rPr>
          <w:b/>
          <w:sz w:val="24"/>
          <w:szCs w:val="24"/>
        </w:rPr>
        <w:tab/>
        <w:t>8.</w:t>
      </w:r>
      <w:r w:rsidR="00072F5C">
        <w:rPr>
          <w:b/>
          <w:sz w:val="24"/>
          <w:szCs w:val="24"/>
        </w:rPr>
        <w:t>1.</w:t>
      </w:r>
      <w:r w:rsidRPr="00135A95">
        <w:rPr>
          <w:b/>
          <w:sz w:val="24"/>
          <w:szCs w:val="24"/>
        </w:rPr>
        <w:t xml:space="preserve"> </w:t>
      </w:r>
      <w:r w:rsidR="00072F5C">
        <w:rPr>
          <w:b/>
          <w:sz w:val="24"/>
          <w:szCs w:val="24"/>
        </w:rPr>
        <w:t xml:space="preserve">Допълнително разяснение: </w:t>
      </w:r>
      <w:r w:rsidRPr="00135A95">
        <w:rPr>
          <w:b/>
          <w:sz w:val="24"/>
          <w:szCs w:val="24"/>
        </w:rPr>
        <w:t xml:space="preserve">Техническо предложение </w:t>
      </w:r>
      <w:r w:rsidRPr="00135A95">
        <w:rPr>
          <w:sz w:val="24"/>
          <w:szCs w:val="24"/>
        </w:rPr>
        <w:t>– изготвено в съответствие с образеца от настоящата документация, подписано от представляващия участника</w:t>
      </w:r>
      <w:r w:rsidRPr="00135A95">
        <w:rPr>
          <w:b/>
          <w:sz w:val="24"/>
          <w:szCs w:val="24"/>
        </w:rPr>
        <w:t xml:space="preserve"> (</w:t>
      </w:r>
      <w:r w:rsidR="00072F5C">
        <w:rPr>
          <w:b/>
          <w:sz w:val="24"/>
          <w:szCs w:val="24"/>
        </w:rPr>
        <w:t>Образец</w:t>
      </w:r>
      <w:r w:rsidRPr="00135A95">
        <w:rPr>
          <w:b/>
          <w:sz w:val="24"/>
          <w:szCs w:val="24"/>
        </w:rPr>
        <w:t xml:space="preserve"> № </w:t>
      </w:r>
      <w:r w:rsidR="00072F5C">
        <w:rPr>
          <w:b/>
          <w:sz w:val="24"/>
          <w:szCs w:val="24"/>
        </w:rPr>
        <w:t>1</w:t>
      </w:r>
      <w:r w:rsidRPr="00135A95">
        <w:rPr>
          <w:b/>
          <w:sz w:val="24"/>
          <w:szCs w:val="24"/>
        </w:rPr>
        <w:t>);</w:t>
      </w:r>
    </w:p>
    <w:p w:rsidR="00135A95" w:rsidRPr="00135A95" w:rsidRDefault="00135A95" w:rsidP="00135A95">
      <w:pPr>
        <w:jc w:val="both"/>
        <w:rPr>
          <w:sz w:val="24"/>
          <w:szCs w:val="24"/>
        </w:rPr>
      </w:pPr>
      <w:r w:rsidRPr="00135A95">
        <w:rPr>
          <w:b/>
          <w:sz w:val="24"/>
          <w:szCs w:val="24"/>
        </w:rPr>
        <w:t>Задължително се посочва срок на валидност на техническото предложени</w:t>
      </w:r>
      <w:r w:rsidR="00072F5C">
        <w:rPr>
          <w:b/>
          <w:sz w:val="24"/>
          <w:szCs w:val="24"/>
        </w:rPr>
        <w:t>е</w:t>
      </w:r>
      <w:r w:rsidRPr="00135A95">
        <w:rPr>
          <w:b/>
          <w:sz w:val="24"/>
          <w:szCs w:val="24"/>
        </w:rPr>
        <w:t xml:space="preserve">: </w:t>
      </w:r>
      <w:r w:rsidR="00072F5C">
        <w:rPr>
          <w:b/>
          <w:sz w:val="24"/>
          <w:szCs w:val="24"/>
        </w:rPr>
        <w:t>до 21.01.2019 г., до 17:00 ч.</w:t>
      </w:r>
    </w:p>
    <w:p w:rsidR="00135A95" w:rsidRPr="00135A95" w:rsidRDefault="00135A95" w:rsidP="00135A95">
      <w:pPr>
        <w:jc w:val="both"/>
        <w:rPr>
          <w:sz w:val="24"/>
          <w:szCs w:val="24"/>
        </w:rPr>
      </w:pPr>
    </w:p>
    <w:p w:rsidR="00135A95" w:rsidRPr="00135A95" w:rsidRDefault="00135A95" w:rsidP="007E2388">
      <w:pPr>
        <w:jc w:val="both"/>
        <w:rPr>
          <w:b/>
          <w:sz w:val="24"/>
          <w:szCs w:val="24"/>
        </w:rPr>
      </w:pPr>
    </w:p>
    <w:p w:rsidR="000760C0" w:rsidRPr="00135A95" w:rsidRDefault="00135A95" w:rsidP="00072F5C">
      <w:pPr>
        <w:ind w:firstLine="708"/>
        <w:jc w:val="both"/>
        <w:rPr>
          <w:b/>
          <w:sz w:val="24"/>
          <w:szCs w:val="24"/>
        </w:rPr>
      </w:pPr>
      <w:r w:rsidRPr="00135A95">
        <w:rPr>
          <w:b/>
          <w:sz w:val="24"/>
          <w:szCs w:val="24"/>
        </w:rPr>
        <w:t>8.</w:t>
      </w:r>
      <w:r w:rsidR="00072F5C">
        <w:rPr>
          <w:b/>
          <w:sz w:val="24"/>
          <w:szCs w:val="24"/>
        </w:rPr>
        <w:t>2</w:t>
      </w:r>
      <w:r w:rsidRPr="00135A95">
        <w:rPr>
          <w:b/>
          <w:sz w:val="24"/>
          <w:szCs w:val="24"/>
        </w:rPr>
        <w:t xml:space="preserve">. </w:t>
      </w:r>
      <w:r w:rsidR="00072F5C">
        <w:rPr>
          <w:b/>
          <w:sz w:val="24"/>
          <w:szCs w:val="24"/>
        </w:rPr>
        <w:t xml:space="preserve">Допълнително разяснение: </w:t>
      </w:r>
      <w:r w:rsidRPr="00135A95">
        <w:rPr>
          <w:b/>
          <w:sz w:val="24"/>
          <w:szCs w:val="24"/>
        </w:rPr>
        <w:t xml:space="preserve">Ценовото предложение </w:t>
      </w:r>
      <w:r w:rsidRPr="00135A95">
        <w:rPr>
          <w:sz w:val="24"/>
          <w:szCs w:val="24"/>
        </w:rPr>
        <w:t>– изготвено в съответствие с образеца от настоящата документация, подписано и подпечатано от представляващия участника</w:t>
      </w:r>
      <w:r w:rsidRPr="00135A95">
        <w:rPr>
          <w:b/>
          <w:sz w:val="24"/>
          <w:szCs w:val="24"/>
        </w:rPr>
        <w:t xml:space="preserve"> (</w:t>
      </w:r>
      <w:r w:rsidR="00072F5C">
        <w:rPr>
          <w:b/>
          <w:sz w:val="24"/>
          <w:szCs w:val="24"/>
        </w:rPr>
        <w:t xml:space="preserve">Образец </w:t>
      </w:r>
      <w:r w:rsidRPr="00135A95">
        <w:rPr>
          <w:b/>
          <w:sz w:val="24"/>
          <w:szCs w:val="24"/>
        </w:rPr>
        <w:t xml:space="preserve">№ </w:t>
      </w:r>
      <w:r w:rsidR="00072F5C">
        <w:rPr>
          <w:b/>
          <w:sz w:val="24"/>
          <w:szCs w:val="24"/>
        </w:rPr>
        <w:t>2</w:t>
      </w:r>
      <w:r w:rsidRPr="00135A95">
        <w:rPr>
          <w:b/>
          <w:sz w:val="24"/>
          <w:szCs w:val="24"/>
        </w:rPr>
        <w:t>);</w:t>
      </w:r>
    </w:p>
    <w:p w:rsidR="00135A95" w:rsidRPr="00135A95" w:rsidRDefault="00135A95" w:rsidP="007E2388">
      <w:pPr>
        <w:jc w:val="both"/>
        <w:rPr>
          <w:b/>
          <w:sz w:val="24"/>
          <w:szCs w:val="24"/>
        </w:rPr>
      </w:pPr>
    </w:p>
    <w:p w:rsidR="000760C0" w:rsidRPr="00135A95" w:rsidRDefault="000760C0" w:rsidP="007E2388">
      <w:pPr>
        <w:jc w:val="both"/>
        <w:rPr>
          <w:b/>
          <w:sz w:val="24"/>
          <w:szCs w:val="24"/>
        </w:rPr>
      </w:pPr>
      <w:r w:rsidRPr="00135A95">
        <w:rPr>
          <w:b/>
          <w:sz w:val="24"/>
          <w:szCs w:val="24"/>
        </w:rPr>
        <w:t xml:space="preserve">В </w:t>
      </w:r>
      <w:r w:rsidR="00135A95" w:rsidRPr="00135A95">
        <w:rPr>
          <w:b/>
          <w:sz w:val="24"/>
          <w:szCs w:val="24"/>
        </w:rPr>
        <w:t>Ценовото предложение</w:t>
      </w:r>
      <w:r w:rsidRPr="00135A95">
        <w:rPr>
          <w:b/>
          <w:sz w:val="24"/>
          <w:szCs w:val="24"/>
        </w:rPr>
        <w:t xml:space="preserve"> участникът посочва „</w:t>
      </w:r>
      <w:r w:rsidRPr="00135A95">
        <w:rPr>
          <w:b/>
          <w:sz w:val="24"/>
          <w:szCs w:val="24"/>
          <w:u w:val="single"/>
        </w:rPr>
        <w:t>Търговска надценка</w:t>
      </w:r>
      <w:r w:rsidR="00212202" w:rsidRPr="00135A95">
        <w:rPr>
          <w:b/>
          <w:sz w:val="24"/>
          <w:szCs w:val="24"/>
          <w:u w:val="single"/>
        </w:rPr>
        <w:t>/отстъпка</w:t>
      </w:r>
      <w:r w:rsidRPr="00135A95">
        <w:rPr>
          <w:b/>
          <w:sz w:val="24"/>
          <w:szCs w:val="24"/>
        </w:rPr>
        <w:t xml:space="preserve">, включваща транспортни разходи, разходи за наливане на горивото, печалба и др.” </w:t>
      </w:r>
      <w:r w:rsidRPr="00135A95">
        <w:rPr>
          <w:b/>
          <w:sz w:val="24"/>
          <w:szCs w:val="24"/>
          <w:u w:val="single"/>
        </w:rPr>
        <w:t>в проценти (%)</w:t>
      </w:r>
      <w:r w:rsidRPr="00135A95">
        <w:rPr>
          <w:b/>
          <w:sz w:val="24"/>
          <w:szCs w:val="24"/>
        </w:rPr>
        <w:t>.</w:t>
      </w:r>
    </w:p>
    <w:p w:rsidR="000760C0" w:rsidRPr="00135A95" w:rsidRDefault="000760C0" w:rsidP="007E2388">
      <w:pPr>
        <w:jc w:val="both"/>
        <w:rPr>
          <w:b/>
          <w:sz w:val="24"/>
          <w:szCs w:val="24"/>
        </w:rPr>
      </w:pPr>
    </w:p>
    <w:p w:rsidR="000760C0" w:rsidRPr="00135A95" w:rsidRDefault="000760C0" w:rsidP="007E2388">
      <w:pPr>
        <w:jc w:val="both"/>
        <w:rPr>
          <w:b/>
          <w:sz w:val="24"/>
          <w:szCs w:val="24"/>
        </w:rPr>
      </w:pPr>
      <w:r w:rsidRPr="00135A95">
        <w:rPr>
          <w:sz w:val="24"/>
          <w:szCs w:val="24"/>
        </w:rPr>
        <w:t>„</w:t>
      </w:r>
      <w:r w:rsidRPr="00135A95">
        <w:rPr>
          <w:b/>
          <w:sz w:val="24"/>
          <w:szCs w:val="24"/>
        </w:rPr>
        <w:t>Търговската надценка</w:t>
      </w:r>
      <w:r w:rsidR="003045E6" w:rsidRPr="00135A95">
        <w:rPr>
          <w:b/>
          <w:sz w:val="24"/>
          <w:szCs w:val="24"/>
        </w:rPr>
        <w:t>/отстъпка</w:t>
      </w:r>
      <w:r w:rsidRPr="00135A95">
        <w:rPr>
          <w:sz w:val="24"/>
          <w:szCs w:val="24"/>
        </w:rPr>
        <w:t xml:space="preserve">” задължително се </w:t>
      </w:r>
      <w:r w:rsidR="00D65AE3" w:rsidRPr="00135A95">
        <w:rPr>
          <w:sz w:val="24"/>
          <w:szCs w:val="24"/>
        </w:rPr>
        <w:t xml:space="preserve">обозначава с дума </w:t>
      </w:r>
      <w:r w:rsidR="00D65AE3" w:rsidRPr="00135A95">
        <w:rPr>
          <w:b/>
          <w:sz w:val="24"/>
          <w:szCs w:val="24"/>
        </w:rPr>
        <w:t>„надценка“</w:t>
      </w:r>
      <w:r w:rsidR="00D65AE3" w:rsidRPr="00135A95">
        <w:rPr>
          <w:sz w:val="24"/>
          <w:szCs w:val="24"/>
        </w:rPr>
        <w:t xml:space="preserve"> или </w:t>
      </w:r>
      <w:r w:rsidR="00D65AE3" w:rsidRPr="00135A95">
        <w:rPr>
          <w:b/>
          <w:sz w:val="24"/>
          <w:szCs w:val="24"/>
        </w:rPr>
        <w:t>„отстъпка“</w:t>
      </w:r>
      <w:r w:rsidR="00D65AE3" w:rsidRPr="00135A95">
        <w:rPr>
          <w:sz w:val="24"/>
          <w:szCs w:val="24"/>
        </w:rPr>
        <w:t xml:space="preserve"> и се </w:t>
      </w:r>
      <w:r w:rsidRPr="00135A95">
        <w:rPr>
          <w:sz w:val="24"/>
          <w:szCs w:val="24"/>
        </w:rPr>
        <w:t xml:space="preserve">посочва </w:t>
      </w:r>
      <w:r w:rsidRPr="00135A95">
        <w:rPr>
          <w:b/>
          <w:sz w:val="24"/>
          <w:szCs w:val="24"/>
        </w:rPr>
        <w:t>цифром и словом</w:t>
      </w:r>
      <w:r w:rsidRPr="00135A95">
        <w:rPr>
          <w:sz w:val="24"/>
          <w:szCs w:val="24"/>
        </w:rPr>
        <w:t xml:space="preserve"> </w:t>
      </w:r>
      <w:r w:rsidR="00D65AE3" w:rsidRPr="00135A95">
        <w:rPr>
          <w:b/>
          <w:sz w:val="24"/>
          <w:szCs w:val="24"/>
        </w:rPr>
        <w:t>в проценти (%)</w:t>
      </w:r>
      <w:r w:rsidR="00135A95" w:rsidRPr="00135A95">
        <w:rPr>
          <w:b/>
          <w:sz w:val="24"/>
          <w:szCs w:val="24"/>
        </w:rPr>
        <w:t>.</w:t>
      </w:r>
    </w:p>
    <w:p w:rsidR="00135A95" w:rsidRPr="00135A95" w:rsidRDefault="00135A95" w:rsidP="007E2388">
      <w:pPr>
        <w:jc w:val="both"/>
        <w:rPr>
          <w:sz w:val="24"/>
          <w:szCs w:val="24"/>
        </w:rPr>
      </w:pPr>
    </w:p>
    <w:p w:rsidR="000760C0" w:rsidRPr="00135A95" w:rsidRDefault="000760C0" w:rsidP="007E2388">
      <w:pPr>
        <w:jc w:val="both"/>
        <w:rPr>
          <w:sz w:val="24"/>
          <w:szCs w:val="24"/>
        </w:rPr>
      </w:pPr>
      <w:r w:rsidRPr="00135A95">
        <w:rPr>
          <w:sz w:val="24"/>
          <w:szCs w:val="24"/>
        </w:rPr>
        <w:t>Ценовото предложение се попълва четливо и без зачерквания.</w:t>
      </w:r>
    </w:p>
    <w:p w:rsidR="00135A95" w:rsidRPr="00135A95" w:rsidRDefault="00135A95" w:rsidP="007E2388">
      <w:pPr>
        <w:jc w:val="both"/>
        <w:rPr>
          <w:sz w:val="24"/>
          <w:szCs w:val="24"/>
        </w:rPr>
      </w:pPr>
    </w:p>
    <w:p w:rsidR="000760C0" w:rsidRPr="00135A95" w:rsidRDefault="000760C0" w:rsidP="007E2388">
      <w:pPr>
        <w:jc w:val="both"/>
        <w:rPr>
          <w:b/>
          <w:sz w:val="24"/>
          <w:szCs w:val="24"/>
        </w:rPr>
      </w:pPr>
      <w:r w:rsidRPr="00135A95">
        <w:rPr>
          <w:sz w:val="24"/>
          <w:szCs w:val="24"/>
        </w:rPr>
        <w:t>При разминаване на показателя „</w:t>
      </w:r>
      <w:r w:rsidRPr="00135A95">
        <w:rPr>
          <w:b/>
          <w:sz w:val="24"/>
          <w:szCs w:val="24"/>
        </w:rPr>
        <w:t xml:space="preserve">Търговска надценка, включваща транспортни разходи, разходи за наливане на горивото, печалба и др.” </w:t>
      </w:r>
      <w:r w:rsidR="00D65AE3" w:rsidRPr="00135A95">
        <w:rPr>
          <w:b/>
          <w:sz w:val="24"/>
          <w:szCs w:val="24"/>
        </w:rPr>
        <w:t>(</w:t>
      </w:r>
      <w:r w:rsidRPr="00135A95">
        <w:rPr>
          <w:b/>
          <w:sz w:val="24"/>
          <w:szCs w:val="24"/>
        </w:rPr>
        <w:t>вкл. и в случай че се оферира търговска отстъпка</w:t>
      </w:r>
      <w:r w:rsidR="00D65AE3" w:rsidRPr="00135A95">
        <w:rPr>
          <w:b/>
          <w:sz w:val="24"/>
          <w:szCs w:val="24"/>
        </w:rPr>
        <w:t>)</w:t>
      </w:r>
      <w:r w:rsidRPr="00135A95">
        <w:rPr>
          <w:b/>
          <w:sz w:val="24"/>
          <w:szCs w:val="24"/>
        </w:rPr>
        <w:t xml:space="preserve"> в проценти (%)</w:t>
      </w:r>
      <w:r w:rsidRPr="00135A95">
        <w:rPr>
          <w:sz w:val="24"/>
          <w:szCs w:val="24"/>
        </w:rPr>
        <w:t xml:space="preserve">, изписан с думи, и същият, изписан с цифри, </w:t>
      </w:r>
      <w:r w:rsidRPr="00135A95">
        <w:rPr>
          <w:b/>
          <w:sz w:val="24"/>
          <w:szCs w:val="24"/>
        </w:rPr>
        <w:t>за верен ще се приема  показателят, изписан с думи.</w:t>
      </w:r>
    </w:p>
    <w:p w:rsidR="000760C0" w:rsidRPr="00135A95" w:rsidRDefault="000760C0" w:rsidP="007E2388">
      <w:pPr>
        <w:jc w:val="both"/>
        <w:rPr>
          <w:sz w:val="24"/>
          <w:szCs w:val="24"/>
        </w:rPr>
      </w:pPr>
    </w:p>
    <w:p w:rsidR="000760C0" w:rsidRPr="00135A95" w:rsidRDefault="000760C0" w:rsidP="007E2388">
      <w:pPr>
        <w:jc w:val="both"/>
        <w:rPr>
          <w:b/>
          <w:sz w:val="24"/>
          <w:szCs w:val="24"/>
          <w:u w:val="single"/>
        </w:rPr>
      </w:pPr>
      <w:r w:rsidRPr="00135A95">
        <w:rPr>
          <w:sz w:val="24"/>
          <w:szCs w:val="24"/>
        </w:rPr>
        <w:lastRenderedPageBreak/>
        <w:t xml:space="preserve">Към </w:t>
      </w:r>
      <w:r w:rsidR="00135A95" w:rsidRPr="00135A95">
        <w:rPr>
          <w:sz w:val="24"/>
          <w:szCs w:val="24"/>
        </w:rPr>
        <w:t>Ценовото предложение</w:t>
      </w:r>
      <w:r w:rsidRPr="00135A95">
        <w:rPr>
          <w:sz w:val="24"/>
          <w:szCs w:val="24"/>
        </w:rPr>
        <w:t xml:space="preserve"> участникът прилага </w:t>
      </w:r>
      <w:r w:rsidRPr="00135A95">
        <w:rPr>
          <w:b/>
          <w:sz w:val="24"/>
          <w:szCs w:val="24"/>
        </w:rPr>
        <w:t>официален документ</w:t>
      </w:r>
      <w:r w:rsidRPr="00135A95">
        <w:rPr>
          <w:sz w:val="24"/>
          <w:szCs w:val="24"/>
        </w:rPr>
        <w:t xml:space="preserve"> за доказване на „баз</w:t>
      </w:r>
      <w:r w:rsidR="00B53576" w:rsidRPr="00135A95">
        <w:rPr>
          <w:sz w:val="24"/>
          <w:szCs w:val="24"/>
        </w:rPr>
        <w:t>исна</w:t>
      </w:r>
      <w:r w:rsidRPr="00135A95">
        <w:rPr>
          <w:sz w:val="24"/>
          <w:szCs w:val="24"/>
        </w:rPr>
        <w:t xml:space="preserve"> цена без ДДС за 1000 литра дизелово гориво за отопление” (в лева), издаден от основния производител /вносител/</w:t>
      </w:r>
      <w:r w:rsidRPr="00135A95">
        <w:rPr>
          <w:b/>
          <w:sz w:val="24"/>
          <w:szCs w:val="24"/>
        </w:rPr>
        <w:t xml:space="preserve"> или заверена от участника </w:t>
      </w:r>
      <w:r w:rsidRPr="00135A95">
        <w:rPr>
          <w:sz w:val="24"/>
          <w:szCs w:val="24"/>
        </w:rPr>
        <w:t xml:space="preserve">извадка от официален бюлетин на основния производител /вносител/ за периодично изменение на цените (в лева), </w:t>
      </w:r>
      <w:r w:rsidRPr="00135A95">
        <w:rPr>
          <w:b/>
          <w:sz w:val="24"/>
          <w:szCs w:val="24"/>
          <w:u w:val="single"/>
        </w:rPr>
        <w:t>актуален/а към 12:00 часа на датата</w:t>
      </w:r>
      <w:r w:rsidRPr="00135A95">
        <w:rPr>
          <w:sz w:val="24"/>
          <w:szCs w:val="24"/>
          <w:u w:val="single"/>
        </w:rPr>
        <w:t xml:space="preserve"> </w:t>
      </w:r>
      <w:r w:rsidRPr="00135A95">
        <w:rPr>
          <w:b/>
          <w:sz w:val="24"/>
          <w:szCs w:val="24"/>
          <w:u w:val="single"/>
        </w:rPr>
        <w:t xml:space="preserve">на </w:t>
      </w:r>
      <w:r w:rsidR="00063C54" w:rsidRPr="00135A95">
        <w:rPr>
          <w:b/>
          <w:sz w:val="24"/>
          <w:szCs w:val="24"/>
          <w:u w:val="single"/>
        </w:rPr>
        <w:t xml:space="preserve">публикуването на </w:t>
      </w:r>
      <w:r w:rsidR="00913F16">
        <w:rPr>
          <w:b/>
          <w:sz w:val="24"/>
          <w:szCs w:val="24"/>
          <w:u w:val="single"/>
        </w:rPr>
        <w:t>обявата</w:t>
      </w:r>
      <w:r w:rsidR="00063C54" w:rsidRPr="00135A95">
        <w:rPr>
          <w:b/>
          <w:sz w:val="24"/>
          <w:szCs w:val="24"/>
          <w:u w:val="single"/>
        </w:rPr>
        <w:t xml:space="preserve"> за подаване на оферти по настоящата поръчка</w:t>
      </w:r>
      <w:r w:rsidRPr="00135A95">
        <w:rPr>
          <w:b/>
          <w:sz w:val="24"/>
          <w:szCs w:val="24"/>
          <w:u w:val="single"/>
        </w:rPr>
        <w:t>.</w:t>
      </w:r>
    </w:p>
    <w:p w:rsidR="00D65AE3" w:rsidRPr="00135A95" w:rsidRDefault="00D65AE3" w:rsidP="007E2388">
      <w:pPr>
        <w:jc w:val="both"/>
        <w:rPr>
          <w:sz w:val="24"/>
          <w:szCs w:val="24"/>
        </w:rPr>
      </w:pPr>
    </w:p>
    <w:p w:rsidR="000760C0" w:rsidRPr="00135A95" w:rsidRDefault="000760C0" w:rsidP="007E2388">
      <w:pPr>
        <w:jc w:val="both"/>
        <w:rPr>
          <w:sz w:val="24"/>
          <w:szCs w:val="24"/>
        </w:rPr>
      </w:pPr>
      <w:r w:rsidRPr="00135A95">
        <w:rPr>
          <w:sz w:val="24"/>
          <w:szCs w:val="24"/>
        </w:rPr>
        <w:t>Оферираната „</w:t>
      </w:r>
      <w:r w:rsidRPr="00135A95">
        <w:rPr>
          <w:b/>
          <w:sz w:val="24"/>
          <w:szCs w:val="24"/>
        </w:rPr>
        <w:t>Търговска надценка</w:t>
      </w:r>
      <w:r w:rsidR="00063C54" w:rsidRPr="00135A95">
        <w:rPr>
          <w:b/>
          <w:sz w:val="24"/>
          <w:szCs w:val="24"/>
        </w:rPr>
        <w:t>/отстъпка</w:t>
      </w:r>
      <w:r w:rsidRPr="00135A95">
        <w:rPr>
          <w:b/>
          <w:sz w:val="24"/>
          <w:szCs w:val="24"/>
        </w:rPr>
        <w:t>, включваща транспортни разходи, разходи за наливане на горивото, печалба и др.” в проценти (%)</w:t>
      </w:r>
      <w:r w:rsidRPr="00135A95">
        <w:rPr>
          <w:sz w:val="24"/>
          <w:szCs w:val="24"/>
        </w:rPr>
        <w:t xml:space="preserve">, посочена </w:t>
      </w:r>
      <w:r w:rsidRPr="00135A95">
        <w:rPr>
          <w:b/>
          <w:sz w:val="24"/>
          <w:szCs w:val="24"/>
        </w:rPr>
        <w:t xml:space="preserve">в </w:t>
      </w:r>
      <w:r w:rsidR="00135A95" w:rsidRPr="00135A95">
        <w:rPr>
          <w:b/>
          <w:sz w:val="24"/>
          <w:szCs w:val="24"/>
        </w:rPr>
        <w:t>Ценовото предложение</w:t>
      </w:r>
      <w:r w:rsidRPr="00135A95">
        <w:rPr>
          <w:sz w:val="24"/>
          <w:szCs w:val="24"/>
        </w:rPr>
        <w:t xml:space="preserve"> на избрания за </w:t>
      </w:r>
      <w:r w:rsidR="00135A95" w:rsidRPr="00135A95">
        <w:rPr>
          <w:sz w:val="24"/>
          <w:szCs w:val="24"/>
        </w:rPr>
        <w:t>и</w:t>
      </w:r>
      <w:r w:rsidRPr="00135A95">
        <w:rPr>
          <w:sz w:val="24"/>
          <w:szCs w:val="24"/>
        </w:rPr>
        <w:t xml:space="preserve">зпълнител </w:t>
      </w:r>
      <w:r w:rsidR="00135A95" w:rsidRPr="00135A95">
        <w:rPr>
          <w:sz w:val="24"/>
          <w:szCs w:val="24"/>
        </w:rPr>
        <w:t xml:space="preserve">на поръчката </w:t>
      </w:r>
      <w:r w:rsidRPr="00135A95">
        <w:rPr>
          <w:sz w:val="24"/>
          <w:szCs w:val="24"/>
        </w:rPr>
        <w:t xml:space="preserve">не може да се </w:t>
      </w:r>
      <w:r w:rsidR="00063C54" w:rsidRPr="00135A95">
        <w:rPr>
          <w:sz w:val="24"/>
          <w:szCs w:val="24"/>
        </w:rPr>
        <w:t>променя</w:t>
      </w:r>
      <w:r w:rsidRPr="00135A95">
        <w:rPr>
          <w:sz w:val="24"/>
          <w:szCs w:val="24"/>
        </w:rPr>
        <w:t xml:space="preserve"> за целия срок на договора.</w:t>
      </w:r>
    </w:p>
    <w:p w:rsidR="00135A95" w:rsidRPr="00135A95" w:rsidRDefault="00135A95" w:rsidP="007E2388">
      <w:pPr>
        <w:jc w:val="both"/>
        <w:rPr>
          <w:sz w:val="24"/>
          <w:szCs w:val="24"/>
        </w:rPr>
      </w:pPr>
    </w:p>
    <w:p w:rsidR="00063C54" w:rsidRPr="00135A95" w:rsidRDefault="000760C0" w:rsidP="007E2388">
      <w:pPr>
        <w:jc w:val="both"/>
        <w:rPr>
          <w:sz w:val="24"/>
          <w:szCs w:val="24"/>
        </w:rPr>
      </w:pPr>
      <w:r w:rsidRPr="00135A95">
        <w:rPr>
          <w:sz w:val="24"/>
          <w:szCs w:val="24"/>
        </w:rPr>
        <w:t>На първо място ще бъде класиран участникът, предложил най-ниска „Доставна цена без ДДС за 1000 литра дизелово гориво за отопление, в т.ч. търговската надценка</w:t>
      </w:r>
      <w:r w:rsidR="00063C54" w:rsidRPr="00135A95">
        <w:rPr>
          <w:sz w:val="24"/>
          <w:szCs w:val="24"/>
        </w:rPr>
        <w:t>/отстъпка</w:t>
      </w:r>
      <w:r w:rsidRPr="00135A95">
        <w:rPr>
          <w:sz w:val="24"/>
          <w:szCs w:val="24"/>
        </w:rPr>
        <w:t xml:space="preserve">, включваща транспортни разходи, разходи за наливане на горивото, печалба и др.” </w:t>
      </w:r>
    </w:p>
    <w:p w:rsidR="00063C54" w:rsidRPr="00135A95" w:rsidRDefault="00063C54" w:rsidP="007E2388">
      <w:pPr>
        <w:jc w:val="both"/>
        <w:rPr>
          <w:sz w:val="24"/>
          <w:szCs w:val="24"/>
        </w:rPr>
      </w:pPr>
    </w:p>
    <w:p w:rsidR="000760C0" w:rsidRPr="00135A95" w:rsidRDefault="000760C0" w:rsidP="007E2388">
      <w:pPr>
        <w:jc w:val="both"/>
        <w:rPr>
          <w:sz w:val="24"/>
          <w:szCs w:val="24"/>
        </w:rPr>
      </w:pPr>
      <w:r w:rsidRPr="00135A95">
        <w:rPr>
          <w:sz w:val="24"/>
          <w:szCs w:val="24"/>
        </w:rPr>
        <w:t>За целите на оценяването, в случай че участник представи документ за доказване на баз</w:t>
      </w:r>
      <w:r w:rsidR="00B53576" w:rsidRPr="00135A95">
        <w:rPr>
          <w:sz w:val="24"/>
          <w:szCs w:val="24"/>
        </w:rPr>
        <w:t>исна</w:t>
      </w:r>
      <w:r w:rsidRPr="00135A95">
        <w:rPr>
          <w:sz w:val="24"/>
          <w:szCs w:val="24"/>
        </w:rPr>
        <w:t xml:space="preserve"> цена, който не е актуален към 12:00 часа на датата на </w:t>
      </w:r>
      <w:r w:rsidR="00063C54" w:rsidRPr="00135A95">
        <w:rPr>
          <w:sz w:val="24"/>
          <w:szCs w:val="24"/>
        </w:rPr>
        <w:t>публикуването на публичната покана за подаване на оферти по настоящата поръчка</w:t>
      </w:r>
      <w:r w:rsidRPr="00135A95">
        <w:rPr>
          <w:sz w:val="24"/>
          <w:szCs w:val="24"/>
        </w:rPr>
        <w:t xml:space="preserve">, то изчисленията по т. </w:t>
      </w:r>
      <w:r w:rsidR="00063C54" w:rsidRPr="00135A95">
        <w:rPr>
          <w:sz w:val="24"/>
          <w:szCs w:val="24"/>
        </w:rPr>
        <w:t>ІV</w:t>
      </w:r>
      <w:r w:rsidRPr="00135A95">
        <w:rPr>
          <w:sz w:val="24"/>
          <w:szCs w:val="24"/>
        </w:rPr>
        <w:t xml:space="preserve">.2. ще бъдат извършени, съгласно актуалната към 12:00 часа на датата на </w:t>
      </w:r>
      <w:r w:rsidR="00063C54" w:rsidRPr="00135A95">
        <w:rPr>
          <w:sz w:val="24"/>
          <w:szCs w:val="24"/>
        </w:rPr>
        <w:t xml:space="preserve">публикуването на публичната покана за подаване на оферти по настоящата поръчка </w:t>
      </w:r>
      <w:r w:rsidRPr="00135A95">
        <w:rPr>
          <w:sz w:val="24"/>
          <w:szCs w:val="24"/>
        </w:rPr>
        <w:t>баз</w:t>
      </w:r>
      <w:r w:rsidR="00B53576" w:rsidRPr="00135A95">
        <w:rPr>
          <w:sz w:val="24"/>
          <w:szCs w:val="24"/>
        </w:rPr>
        <w:t>исна</w:t>
      </w:r>
      <w:r w:rsidRPr="00135A95">
        <w:rPr>
          <w:sz w:val="24"/>
          <w:szCs w:val="24"/>
        </w:rPr>
        <w:t xml:space="preserve"> цена на основния производител /вносител/, посочен от участника в </w:t>
      </w:r>
      <w:r w:rsidR="00135A95" w:rsidRPr="00135A95">
        <w:rPr>
          <w:sz w:val="24"/>
          <w:szCs w:val="24"/>
        </w:rPr>
        <w:t>Ценовото предложение</w:t>
      </w:r>
      <w:r w:rsidR="00D65AE3" w:rsidRPr="00135A95">
        <w:rPr>
          <w:sz w:val="24"/>
          <w:szCs w:val="24"/>
        </w:rPr>
        <w:t xml:space="preserve">, ако комисията за оценяване на офертите има достъп до такава официална информация. В противен случай комисията ще даде възможност </w:t>
      </w:r>
      <w:r w:rsidR="00135A95" w:rsidRPr="00135A95">
        <w:rPr>
          <w:sz w:val="24"/>
          <w:szCs w:val="24"/>
        </w:rPr>
        <w:t xml:space="preserve">на участника </w:t>
      </w:r>
      <w:r w:rsidR="00D65AE3" w:rsidRPr="00135A95">
        <w:rPr>
          <w:sz w:val="24"/>
          <w:szCs w:val="24"/>
        </w:rPr>
        <w:t>в определен срок да представи изискуемия документ за доказване базисната цена към определения от възложителя момент</w:t>
      </w:r>
      <w:r w:rsidRPr="00135A95">
        <w:rPr>
          <w:sz w:val="24"/>
          <w:szCs w:val="24"/>
        </w:rPr>
        <w:t>.</w:t>
      </w:r>
      <w:r w:rsidR="00D65AE3" w:rsidRPr="00135A95">
        <w:rPr>
          <w:sz w:val="24"/>
          <w:szCs w:val="24"/>
        </w:rPr>
        <w:t xml:space="preserve"> Ако указанията на комисията не бъдат изпълнени в срок, офертата ще бъде отстранена от участие в процедурата като недопустима. </w:t>
      </w:r>
    </w:p>
    <w:p w:rsidR="000760C0" w:rsidRPr="00135A95" w:rsidRDefault="000760C0" w:rsidP="007E2388">
      <w:pPr>
        <w:jc w:val="both"/>
        <w:rPr>
          <w:b/>
          <w:sz w:val="24"/>
          <w:szCs w:val="24"/>
        </w:rPr>
      </w:pPr>
    </w:p>
    <w:p w:rsidR="005A1E67" w:rsidRPr="00135A95" w:rsidRDefault="005A1E67" w:rsidP="007E2388">
      <w:pPr>
        <w:jc w:val="both"/>
        <w:rPr>
          <w:sz w:val="24"/>
          <w:szCs w:val="24"/>
        </w:rPr>
      </w:pPr>
    </w:p>
    <w:p w:rsidR="00072F5C" w:rsidRPr="00135A95" w:rsidRDefault="00135A95" w:rsidP="00072F5C">
      <w:pPr>
        <w:jc w:val="both"/>
        <w:rPr>
          <w:sz w:val="24"/>
          <w:szCs w:val="24"/>
        </w:rPr>
      </w:pPr>
      <w:r w:rsidRPr="00135A95">
        <w:rPr>
          <w:b/>
          <w:sz w:val="24"/>
          <w:szCs w:val="24"/>
        </w:rPr>
        <w:t>Задължително се посочва с</w:t>
      </w:r>
      <w:r w:rsidR="000760C0" w:rsidRPr="00135A95">
        <w:rPr>
          <w:b/>
          <w:sz w:val="24"/>
          <w:szCs w:val="24"/>
        </w:rPr>
        <w:t xml:space="preserve">рок на валидност на </w:t>
      </w:r>
      <w:r w:rsidRPr="00135A95">
        <w:rPr>
          <w:b/>
          <w:sz w:val="24"/>
          <w:szCs w:val="24"/>
        </w:rPr>
        <w:t>ценовото предложения</w:t>
      </w:r>
      <w:r w:rsidR="005A1E67" w:rsidRPr="00135A95">
        <w:rPr>
          <w:b/>
          <w:sz w:val="24"/>
          <w:szCs w:val="24"/>
        </w:rPr>
        <w:t>:</w:t>
      </w:r>
      <w:r w:rsidR="000760C0" w:rsidRPr="00135A95">
        <w:rPr>
          <w:b/>
          <w:sz w:val="24"/>
          <w:szCs w:val="24"/>
        </w:rPr>
        <w:t xml:space="preserve"> </w:t>
      </w:r>
      <w:r w:rsidR="00072F5C">
        <w:rPr>
          <w:b/>
          <w:sz w:val="24"/>
          <w:szCs w:val="24"/>
        </w:rPr>
        <w:t>до 21.01.2019 г., до 17:00 ч.</w:t>
      </w:r>
    </w:p>
    <w:p w:rsidR="005A1E67" w:rsidRPr="00135A95" w:rsidRDefault="005A1E67" w:rsidP="007E2388">
      <w:pPr>
        <w:jc w:val="both"/>
        <w:rPr>
          <w:sz w:val="24"/>
          <w:szCs w:val="24"/>
        </w:rPr>
      </w:pPr>
    </w:p>
    <w:p w:rsidR="00135A95" w:rsidRPr="00135A95" w:rsidRDefault="00135A95" w:rsidP="007E2388">
      <w:pPr>
        <w:jc w:val="both"/>
        <w:rPr>
          <w:sz w:val="24"/>
          <w:szCs w:val="24"/>
        </w:rPr>
      </w:pPr>
    </w:p>
    <w:p w:rsidR="00135A95" w:rsidRDefault="00135A95" w:rsidP="007E2388">
      <w:pPr>
        <w:jc w:val="both"/>
        <w:rPr>
          <w:sz w:val="24"/>
          <w:szCs w:val="24"/>
        </w:rPr>
      </w:pPr>
    </w:p>
    <w:p w:rsidR="00771165" w:rsidRPr="00771165" w:rsidRDefault="00771165" w:rsidP="00072F5C">
      <w:pPr>
        <w:tabs>
          <w:tab w:val="num" w:pos="709"/>
          <w:tab w:val="num" w:pos="1440"/>
        </w:tabs>
        <w:jc w:val="both"/>
        <w:rPr>
          <w:sz w:val="24"/>
          <w:szCs w:val="24"/>
        </w:rPr>
      </w:pPr>
      <w:r>
        <w:rPr>
          <w:sz w:val="24"/>
          <w:szCs w:val="24"/>
        </w:rPr>
        <w:tab/>
      </w:r>
      <w:r w:rsidRPr="00771165">
        <w:rPr>
          <w:b/>
          <w:sz w:val="24"/>
          <w:szCs w:val="24"/>
        </w:rPr>
        <w:t>8.</w:t>
      </w:r>
      <w:r w:rsidR="00072F5C">
        <w:rPr>
          <w:b/>
          <w:sz w:val="24"/>
          <w:szCs w:val="24"/>
        </w:rPr>
        <w:t>3</w:t>
      </w:r>
      <w:r w:rsidRPr="00771165">
        <w:rPr>
          <w:b/>
          <w:sz w:val="24"/>
          <w:szCs w:val="24"/>
        </w:rPr>
        <w:t>.</w:t>
      </w:r>
      <w:r>
        <w:rPr>
          <w:sz w:val="24"/>
          <w:szCs w:val="24"/>
        </w:rPr>
        <w:t xml:space="preserve"> </w:t>
      </w:r>
      <w:r w:rsidR="00072F5C" w:rsidRPr="00072F5C">
        <w:rPr>
          <w:b/>
          <w:sz w:val="24"/>
          <w:szCs w:val="24"/>
        </w:rPr>
        <w:t>Допълнително разяснение:</w:t>
      </w:r>
      <w:r w:rsidR="00072F5C">
        <w:rPr>
          <w:sz w:val="24"/>
          <w:szCs w:val="24"/>
        </w:rPr>
        <w:t xml:space="preserve"> </w:t>
      </w:r>
      <w:r w:rsidRPr="00771165">
        <w:rPr>
          <w:b/>
          <w:sz w:val="24"/>
          <w:szCs w:val="24"/>
        </w:rPr>
        <w:t>Д</w:t>
      </w:r>
      <w:r w:rsidRPr="00771165">
        <w:rPr>
          <w:b/>
          <w:bCs/>
          <w:sz w:val="24"/>
          <w:szCs w:val="24"/>
        </w:rPr>
        <w:t xml:space="preserve">екларация за съгласие за участие като подизпълнител </w:t>
      </w:r>
      <w:r w:rsidRPr="00771165">
        <w:rPr>
          <w:sz w:val="24"/>
          <w:szCs w:val="24"/>
        </w:rPr>
        <w:t xml:space="preserve">– </w:t>
      </w:r>
      <w:r w:rsidR="00072F5C">
        <w:rPr>
          <w:sz w:val="24"/>
          <w:szCs w:val="24"/>
        </w:rPr>
        <w:t xml:space="preserve">в случай че участникът ще използва подизпълнител, тази декларация се </w:t>
      </w:r>
      <w:r w:rsidRPr="00771165">
        <w:rPr>
          <w:sz w:val="24"/>
          <w:szCs w:val="24"/>
        </w:rPr>
        <w:t>попълва</w:t>
      </w:r>
      <w:r w:rsidR="00072F5C">
        <w:rPr>
          <w:sz w:val="24"/>
          <w:szCs w:val="24"/>
        </w:rPr>
        <w:t xml:space="preserve"> и</w:t>
      </w:r>
      <w:r w:rsidRPr="00771165">
        <w:rPr>
          <w:sz w:val="24"/>
          <w:szCs w:val="24"/>
        </w:rPr>
        <w:t xml:space="preserve"> подписва от представляващия подизпълнителя съгласно образец </w:t>
      </w:r>
      <w:r w:rsidRPr="00771165">
        <w:rPr>
          <w:b/>
          <w:sz w:val="24"/>
          <w:szCs w:val="24"/>
        </w:rPr>
        <w:t>(</w:t>
      </w:r>
      <w:r w:rsidR="00072F5C">
        <w:rPr>
          <w:b/>
          <w:sz w:val="24"/>
          <w:szCs w:val="24"/>
        </w:rPr>
        <w:t>Образец</w:t>
      </w:r>
      <w:r w:rsidRPr="00771165">
        <w:rPr>
          <w:b/>
          <w:sz w:val="24"/>
          <w:szCs w:val="24"/>
        </w:rPr>
        <w:t xml:space="preserve"> № </w:t>
      </w:r>
      <w:r w:rsidR="00072F5C">
        <w:rPr>
          <w:b/>
          <w:sz w:val="24"/>
          <w:szCs w:val="24"/>
        </w:rPr>
        <w:t>3</w:t>
      </w:r>
      <w:r w:rsidRPr="00771165">
        <w:rPr>
          <w:b/>
          <w:sz w:val="24"/>
          <w:szCs w:val="24"/>
        </w:rPr>
        <w:t>)</w:t>
      </w:r>
      <w:r w:rsidRPr="00771165">
        <w:rPr>
          <w:sz w:val="24"/>
          <w:szCs w:val="24"/>
        </w:rPr>
        <w:t>, с посочване на</w:t>
      </w:r>
      <w:r>
        <w:rPr>
          <w:b/>
          <w:sz w:val="24"/>
          <w:szCs w:val="24"/>
        </w:rPr>
        <w:t xml:space="preserve"> </w:t>
      </w:r>
      <w:r w:rsidRPr="00771165">
        <w:rPr>
          <w:sz w:val="24"/>
          <w:szCs w:val="24"/>
        </w:rPr>
        <w:t xml:space="preserve">единен идентификационен код </w:t>
      </w:r>
      <w:r>
        <w:rPr>
          <w:sz w:val="24"/>
          <w:szCs w:val="24"/>
        </w:rPr>
        <w:t xml:space="preserve">(ЕИК) </w:t>
      </w:r>
      <w:r w:rsidRPr="00771165">
        <w:rPr>
          <w:sz w:val="24"/>
          <w:szCs w:val="24"/>
        </w:rPr>
        <w:t xml:space="preserve">съгласно чл. 23 от Закона за Търговския регистър, когато подизпълнителят е юридическо лице или едноличен търговец, </w:t>
      </w:r>
      <w:r w:rsidR="00562D06">
        <w:rPr>
          <w:sz w:val="24"/>
          <w:szCs w:val="24"/>
        </w:rPr>
        <w:t xml:space="preserve">а ако е физическо лице посочва данните по </w:t>
      </w:r>
      <w:r w:rsidRPr="00771165">
        <w:rPr>
          <w:sz w:val="24"/>
          <w:szCs w:val="24"/>
        </w:rPr>
        <w:t>документ</w:t>
      </w:r>
      <w:r w:rsidR="00562D06">
        <w:rPr>
          <w:sz w:val="24"/>
          <w:szCs w:val="24"/>
        </w:rPr>
        <w:t>а</w:t>
      </w:r>
      <w:r w:rsidRPr="00771165">
        <w:rPr>
          <w:sz w:val="24"/>
          <w:szCs w:val="24"/>
        </w:rPr>
        <w:t xml:space="preserve"> за самоличност</w:t>
      </w:r>
      <w:r w:rsidR="00562D06">
        <w:rPr>
          <w:sz w:val="24"/>
          <w:szCs w:val="24"/>
        </w:rPr>
        <w:t>.</w:t>
      </w:r>
    </w:p>
    <w:p w:rsidR="00562D06" w:rsidRPr="00771165" w:rsidRDefault="00562D06" w:rsidP="006622D7">
      <w:pPr>
        <w:tabs>
          <w:tab w:val="left" w:pos="709"/>
        </w:tabs>
        <w:spacing w:before="120"/>
        <w:jc w:val="both"/>
        <w:rPr>
          <w:sz w:val="24"/>
          <w:szCs w:val="24"/>
        </w:rPr>
      </w:pPr>
      <w:r>
        <w:rPr>
          <w:sz w:val="24"/>
          <w:szCs w:val="24"/>
        </w:rPr>
        <w:tab/>
      </w:r>
      <w:r w:rsidR="006622D7">
        <w:rPr>
          <w:sz w:val="24"/>
          <w:szCs w:val="24"/>
        </w:rPr>
        <w:t xml:space="preserve">За правния статус на подизпълнителя важат същите изисквания като за изпълнителя, посочени по-горе. Ето защо </w:t>
      </w:r>
      <w:r w:rsidR="00072F5C">
        <w:rPr>
          <w:sz w:val="24"/>
          <w:szCs w:val="24"/>
        </w:rPr>
        <w:t>еЕЕДОП</w:t>
      </w:r>
      <w:r w:rsidR="006622D7">
        <w:rPr>
          <w:sz w:val="24"/>
          <w:szCs w:val="24"/>
        </w:rPr>
        <w:t xml:space="preserve"> трябва да се представ</w:t>
      </w:r>
      <w:r w:rsidR="00072F5C">
        <w:rPr>
          <w:sz w:val="24"/>
          <w:szCs w:val="24"/>
        </w:rPr>
        <w:t>и</w:t>
      </w:r>
      <w:r w:rsidR="006622D7">
        <w:rPr>
          <w:sz w:val="24"/>
          <w:szCs w:val="24"/>
        </w:rPr>
        <w:t xml:space="preserve"> и за подизпълнителя.</w:t>
      </w:r>
    </w:p>
    <w:p w:rsidR="00771165" w:rsidRPr="00771165" w:rsidRDefault="00771165" w:rsidP="00771165">
      <w:pPr>
        <w:spacing w:before="120"/>
        <w:ind w:firstLine="708"/>
        <w:jc w:val="both"/>
        <w:rPr>
          <w:b/>
          <w:bCs/>
          <w:sz w:val="24"/>
          <w:szCs w:val="24"/>
        </w:rPr>
      </w:pPr>
    </w:p>
    <w:p w:rsidR="00771165" w:rsidRDefault="00771165" w:rsidP="00771165">
      <w:pPr>
        <w:spacing w:before="120"/>
        <w:ind w:firstLine="708"/>
        <w:jc w:val="both"/>
        <w:rPr>
          <w:b/>
          <w:bCs/>
          <w:sz w:val="24"/>
          <w:szCs w:val="24"/>
        </w:rPr>
      </w:pPr>
    </w:p>
    <w:p w:rsidR="00771165" w:rsidRDefault="00771165" w:rsidP="00771165">
      <w:pPr>
        <w:spacing w:before="120"/>
        <w:ind w:firstLine="708"/>
        <w:jc w:val="both"/>
        <w:rPr>
          <w:sz w:val="24"/>
          <w:szCs w:val="24"/>
        </w:rPr>
      </w:pPr>
      <w:r w:rsidRPr="00771165">
        <w:rPr>
          <w:sz w:val="24"/>
          <w:szCs w:val="24"/>
        </w:rPr>
        <w:t>Лице, което е дало съгласие и фигурира като подизпълнител в оферта на друг участник не може да представя самостоятелна оферта</w:t>
      </w:r>
      <w:r w:rsidR="00562D06">
        <w:rPr>
          <w:sz w:val="24"/>
          <w:szCs w:val="24"/>
        </w:rPr>
        <w:t>.</w:t>
      </w:r>
    </w:p>
    <w:p w:rsidR="00562D06" w:rsidRDefault="00562D06" w:rsidP="00771165">
      <w:pPr>
        <w:spacing w:before="120"/>
        <w:ind w:firstLine="708"/>
        <w:jc w:val="both"/>
        <w:rPr>
          <w:sz w:val="24"/>
          <w:szCs w:val="24"/>
        </w:rPr>
      </w:pPr>
    </w:p>
    <w:p w:rsidR="00562D06" w:rsidRPr="00771165" w:rsidRDefault="00562D06" w:rsidP="00562D06">
      <w:pPr>
        <w:spacing w:before="120"/>
        <w:ind w:firstLine="708"/>
        <w:jc w:val="both"/>
        <w:rPr>
          <w:b/>
          <w:bCs/>
          <w:sz w:val="24"/>
          <w:szCs w:val="24"/>
        </w:rPr>
      </w:pPr>
      <w:r w:rsidRPr="00771165">
        <w:rPr>
          <w:b/>
          <w:bCs/>
          <w:sz w:val="24"/>
          <w:szCs w:val="24"/>
        </w:rPr>
        <w:t xml:space="preserve">При използване на подизпълнител/и ще се </w:t>
      </w:r>
      <w:r w:rsidR="006622D7">
        <w:rPr>
          <w:b/>
          <w:bCs/>
          <w:sz w:val="24"/>
          <w:szCs w:val="24"/>
        </w:rPr>
        <w:t>прилагат чл. 66 от ЗОП и чл. 75 от ППЗОП (моля да ги вземете предвид).</w:t>
      </w:r>
    </w:p>
    <w:p w:rsidR="00562D06" w:rsidRDefault="00562D06" w:rsidP="00771165">
      <w:pPr>
        <w:spacing w:before="120"/>
        <w:ind w:firstLine="708"/>
        <w:jc w:val="both"/>
        <w:rPr>
          <w:sz w:val="24"/>
          <w:szCs w:val="24"/>
        </w:rPr>
      </w:pPr>
    </w:p>
    <w:p w:rsidR="00771165" w:rsidRDefault="00771165" w:rsidP="00771165">
      <w:pPr>
        <w:spacing w:before="120"/>
        <w:ind w:firstLine="708"/>
        <w:jc w:val="both"/>
        <w:rPr>
          <w:sz w:val="24"/>
          <w:szCs w:val="24"/>
        </w:rPr>
      </w:pPr>
    </w:p>
    <w:p w:rsidR="00771165" w:rsidRPr="00771165" w:rsidRDefault="00771165" w:rsidP="00771165">
      <w:pPr>
        <w:tabs>
          <w:tab w:val="num" w:pos="709"/>
          <w:tab w:val="num" w:pos="1440"/>
        </w:tabs>
        <w:jc w:val="both"/>
        <w:rPr>
          <w:sz w:val="24"/>
          <w:szCs w:val="24"/>
        </w:rPr>
      </w:pPr>
      <w:r>
        <w:rPr>
          <w:sz w:val="24"/>
          <w:szCs w:val="24"/>
        </w:rPr>
        <w:tab/>
      </w:r>
      <w:r w:rsidRPr="00562D06">
        <w:rPr>
          <w:b/>
          <w:sz w:val="24"/>
          <w:szCs w:val="24"/>
        </w:rPr>
        <w:t>8.</w:t>
      </w:r>
      <w:r w:rsidR="00072F5C">
        <w:rPr>
          <w:b/>
          <w:sz w:val="24"/>
          <w:szCs w:val="24"/>
        </w:rPr>
        <w:t>4</w:t>
      </w:r>
      <w:r w:rsidRPr="00562D06">
        <w:rPr>
          <w:b/>
          <w:sz w:val="24"/>
          <w:szCs w:val="24"/>
        </w:rPr>
        <w:t>.</w:t>
      </w:r>
      <w:r w:rsidRPr="00771165">
        <w:rPr>
          <w:sz w:val="24"/>
          <w:szCs w:val="24"/>
        </w:rPr>
        <w:t xml:space="preserve"> </w:t>
      </w:r>
      <w:r w:rsidR="00072F5C" w:rsidRPr="00072F5C">
        <w:rPr>
          <w:b/>
          <w:sz w:val="24"/>
          <w:szCs w:val="24"/>
        </w:rPr>
        <w:t>Допълнителни разяснения:</w:t>
      </w:r>
      <w:r w:rsidR="00072F5C">
        <w:rPr>
          <w:sz w:val="24"/>
          <w:szCs w:val="24"/>
        </w:rPr>
        <w:t xml:space="preserve"> </w:t>
      </w:r>
      <w:r w:rsidRPr="00771165">
        <w:rPr>
          <w:sz w:val="24"/>
          <w:szCs w:val="24"/>
        </w:rPr>
        <w:t xml:space="preserve">В случай че участникът е </w:t>
      </w:r>
      <w:r w:rsidRPr="00562D06">
        <w:rPr>
          <w:b/>
          <w:sz w:val="24"/>
          <w:szCs w:val="24"/>
        </w:rPr>
        <w:t>обединение, което не е юридическо лице</w:t>
      </w:r>
      <w:r w:rsidRPr="00771165">
        <w:rPr>
          <w:sz w:val="24"/>
          <w:szCs w:val="24"/>
        </w:rPr>
        <w:t xml:space="preserve">, </w:t>
      </w:r>
      <w:r w:rsidRPr="00072F5C">
        <w:rPr>
          <w:sz w:val="24"/>
          <w:szCs w:val="24"/>
          <w:u w:val="single"/>
        </w:rPr>
        <w:t xml:space="preserve">се представя учредителен договор (акт) или еквивалентно, в който трябва да </w:t>
      </w:r>
      <w:r w:rsidR="00562D06" w:rsidRPr="00072F5C">
        <w:rPr>
          <w:sz w:val="24"/>
          <w:szCs w:val="24"/>
          <w:u w:val="single"/>
        </w:rPr>
        <w:t>е</w:t>
      </w:r>
      <w:r w:rsidRPr="00072F5C">
        <w:rPr>
          <w:sz w:val="24"/>
          <w:szCs w:val="24"/>
          <w:u w:val="single"/>
        </w:rPr>
        <w:t xml:space="preserve"> посочено лицето, което представлява обединението</w:t>
      </w:r>
      <w:r w:rsidRPr="00771165">
        <w:rPr>
          <w:sz w:val="24"/>
          <w:szCs w:val="24"/>
        </w:rPr>
        <w:t>.</w:t>
      </w:r>
    </w:p>
    <w:p w:rsidR="00562D06" w:rsidRPr="00135A95" w:rsidRDefault="00562D06" w:rsidP="00562D06">
      <w:pPr>
        <w:spacing w:before="120"/>
        <w:ind w:firstLine="708"/>
        <w:jc w:val="both"/>
        <w:rPr>
          <w:bCs/>
          <w:sz w:val="24"/>
          <w:szCs w:val="24"/>
        </w:rPr>
      </w:pPr>
      <w:r w:rsidRPr="00135A95">
        <w:rPr>
          <w:sz w:val="24"/>
          <w:szCs w:val="24"/>
        </w:rPr>
        <w:t xml:space="preserve">Ако участникът е </w:t>
      </w:r>
      <w:r w:rsidRPr="00135A95">
        <w:rPr>
          <w:b/>
          <w:sz w:val="24"/>
          <w:szCs w:val="24"/>
        </w:rPr>
        <w:t>обединение, което не е юридическо лице</w:t>
      </w:r>
      <w:r w:rsidRPr="00135A95">
        <w:rPr>
          <w:sz w:val="24"/>
          <w:szCs w:val="24"/>
        </w:rPr>
        <w:t xml:space="preserve">, </w:t>
      </w:r>
      <w:r w:rsidRPr="00135A95">
        <w:rPr>
          <w:bCs/>
          <w:sz w:val="24"/>
          <w:szCs w:val="24"/>
        </w:rPr>
        <w:t>офертата се подава от името на обединението като участник и се подписва от представляващия обединението.</w:t>
      </w:r>
      <w:r w:rsidRPr="00135A95">
        <w:rPr>
          <w:bCs/>
          <w:sz w:val="24"/>
          <w:szCs w:val="24"/>
        </w:rPr>
        <w:tab/>
      </w:r>
    </w:p>
    <w:p w:rsidR="00562D06" w:rsidRDefault="00562D06" w:rsidP="00562D06">
      <w:pPr>
        <w:spacing w:before="120"/>
        <w:ind w:firstLine="708"/>
        <w:jc w:val="both"/>
        <w:rPr>
          <w:sz w:val="24"/>
          <w:szCs w:val="24"/>
        </w:rPr>
      </w:pPr>
      <w:r w:rsidRPr="00135A95">
        <w:rPr>
          <w:bCs/>
          <w:sz w:val="24"/>
          <w:szCs w:val="24"/>
        </w:rPr>
        <w:t>Минималните изисквания в настоящата документация</w:t>
      </w:r>
      <w:r w:rsidRPr="00135A95">
        <w:rPr>
          <w:sz w:val="24"/>
          <w:szCs w:val="24"/>
        </w:rPr>
        <w:t xml:space="preserve"> трябва да бъдат изпълнени от обединението като цяло, а не от отделните лица, съставляващи го.</w:t>
      </w:r>
    </w:p>
    <w:p w:rsidR="006622D7" w:rsidRPr="006622D7" w:rsidRDefault="006622D7" w:rsidP="006622D7">
      <w:pPr>
        <w:spacing w:before="120"/>
        <w:ind w:firstLine="708"/>
        <w:jc w:val="both"/>
        <w:rPr>
          <w:sz w:val="24"/>
          <w:szCs w:val="24"/>
        </w:rPr>
      </w:pPr>
      <w:r w:rsidRPr="006622D7">
        <w:rPr>
          <w:sz w:val="24"/>
          <w:szCs w:val="24"/>
        </w:rPr>
        <w:t>Участникът следва да приложи документ, подписан от лицата в обединението, в който задължително се посочва представляващият обединението.</w:t>
      </w:r>
      <w:r w:rsidRPr="006622D7">
        <w:rPr>
          <w:sz w:val="24"/>
          <w:szCs w:val="24"/>
        </w:rPr>
        <w:tab/>
      </w:r>
    </w:p>
    <w:p w:rsidR="006622D7" w:rsidRPr="006622D7" w:rsidRDefault="006622D7" w:rsidP="006622D7">
      <w:pPr>
        <w:spacing w:before="120"/>
        <w:ind w:firstLine="708"/>
        <w:jc w:val="both"/>
        <w:rPr>
          <w:sz w:val="24"/>
          <w:szCs w:val="24"/>
        </w:rPr>
      </w:pPr>
      <w:r w:rsidRPr="006622D7">
        <w:rPr>
          <w:sz w:val="24"/>
          <w:szCs w:val="24"/>
        </w:rPr>
        <w:t>Минималните изисквания като критерии за допустимост в настоящата документация трябва да бъдат изпълнени от обединението като цяло, а не от отделните лица, съставляващи го.</w:t>
      </w:r>
    </w:p>
    <w:p w:rsidR="00771165" w:rsidRPr="00135A95" w:rsidRDefault="00771165" w:rsidP="00771165">
      <w:pPr>
        <w:jc w:val="both"/>
        <w:rPr>
          <w:sz w:val="24"/>
          <w:szCs w:val="24"/>
        </w:rPr>
      </w:pPr>
    </w:p>
    <w:p w:rsidR="00771165" w:rsidRDefault="00771165" w:rsidP="00771165">
      <w:pPr>
        <w:spacing w:before="120"/>
        <w:ind w:firstLine="708"/>
        <w:jc w:val="both"/>
        <w:rPr>
          <w:sz w:val="24"/>
          <w:szCs w:val="24"/>
        </w:rPr>
      </w:pPr>
    </w:p>
    <w:p w:rsidR="00771165" w:rsidRPr="00771165" w:rsidRDefault="00771165" w:rsidP="00771165">
      <w:pPr>
        <w:spacing w:before="120"/>
        <w:ind w:firstLine="708"/>
        <w:jc w:val="both"/>
        <w:rPr>
          <w:sz w:val="24"/>
          <w:szCs w:val="24"/>
        </w:rPr>
      </w:pPr>
    </w:p>
    <w:p w:rsidR="00771165" w:rsidRPr="00771165" w:rsidRDefault="00562D06" w:rsidP="00771165">
      <w:pPr>
        <w:spacing w:before="120"/>
        <w:ind w:firstLine="720"/>
        <w:jc w:val="both"/>
        <w:rPr>
          <w:sz w:val="24"/>
          <w:szCs w:val="24"/>
        </w:rPr>
      </w:pPr>
      <w:r>
        <w:rPr>
          <w:sz w:val="24"/>
          <w:szCs w:val="24"/>
        </w:rPr>
        <w:t>9</w:t>
      </w:r>
      <w:r w:rsidR="00771165" w:rsidRPr="00771165">
        <w:rPr>
          <w:sz w:val="24"/>
          <w:szCs w:val="24"/>
        </w:rPr>
        <w:t xml:space="preserve">. Офертата се подписва от представляващия дружеството - участник или от надлежно упълномощено/и – с </w:t>
      </w:r>
      <w:r w:rsidR="006622D7" w:rsidRPr="006622D7">
        <w:rPr>
          <w:sz w:val="24"/>
          <w:szCs w:val="24"/>
        </w:rPr>
        <w:t>писмен</w:t>
      </w:r>
      <w:r w:rsidR="00771165" w:rsidRPr="006622D7">
        <w:rPr>
          <w:sz w:val="24"/>
          <w:szCs w:val="24"/>
        </w:rPr>
        <w:t>о</w:t>
      </w:r>
      <w:r w:rsidR="00771165" w:rsidRPr="00771165">
        <w:rPr>
          <w:sz w:val="24"/>
          <w:szCs w:val="24"/>
        </w:rPr>
        <w:t xml:space="preserve"> пълномощно - лице или лица, като в офертата се прилага оригинала на пълномощното от представляващия дружеството</w:t>
      </w:r>
      <w:r w:rsidR="00DB596E">
        <w:rPr>
          <w:sz w:val="24"/>
          <w:szCs w:val="24"/>
        </w:rPr>
        <w:t>, ако то е изрично само за тази процедура, а ако е генерално – тогава се прилага копие със заверка „Вярно с оригинала“ и подпис и име на упълномощителя или на упълномощения, направил заверката</w:t>
      </w:r>
      <w:r w:rsidR="00771165" w:rsidRPr="00771165">
        <w:rPr>
          <w:sz w:val="24"/>
          <w:szCs w:val="24"/>
        </w:rPr>
        <w:t xml:space="preserve">. </w:t>
      </w:r>
    </w:p>
    <w:p w:rsidR="00771165" w:rsidRPr="00771165" w:rsidRDefault="00771165" w:rsidP="00771165">
      <w:pPr>
        <w:spacing w:before="120"/>
        <w:ind w:firstLine="720"/>
        <w:jc w:val="both"/>
        <w:rPr>
          <w:sz w:val="24"/>
          <w:szCs w:val="24"/>
        </w:rPr>
      </w:pPr>
      <w:r w:rsidRPr="00771165">
        <w:rPr>
          <w:sz w:val="24"/>
          <w:szCs w:val="24"/>
        </w:rPr>
        <w:t>1</w:t>
      </w:r>
      <w:r w:rsidR="004F0363">
        <w:rPr>
          <w:sz w:val="24"/>
          <w:szCs w:val="24"/>
        </w:rPr>
        <w:t>0</w:t>
      </w:r>
      <w:r w:rsidRPr="00771165">
        <w:rPr>
          <w:sz w:val="24"/>
          <w:szCs w:val="24"/>
        </w:rPr>
        <w:t>. Всички разходи по подготовката и представянето на офертата са за сметка на участниците.</w:t>
      </w:r>
    </w:p>
    <w:p w:rsidR="00771165" w:rsidRDefault="00771165" w:rsidP="00135A95">
      <w:pPr>
        <w:spacing w:before="120"/>
        <w:jc w:val="both"/>
        <w:rPr>
          <w:sz w:val="24"/>
          <w:szCs w:val="24"/>
        </w:rPr>
      </w:pPr>
    </w:p>
    <w:p w:rsidR="004F0363" w:rsidRPr="00771165" w:rsidRDefault="004F0363" w:rsidP="00135A95">
      <w:pPr>
        <w:spacing w:before="120"/>
        <w:jc w:val="both"/>
        <w:rPr>
          <w:sz w:val="24"/>
          <w:szCs w:val="24"/>
        </w:rPr>
      </w:pPr>
    </w:p>
    <w:p w:rsidR="00771165" w:rsidRPr="00771165" w:rsidRDefault="00771165" w:rsidP="00135A95">
      <w:pPr>
        <w:spacing w:before="120"/>
        <w:jc w:val="both"/>
        <w:rPr>
          <w:sz w:val="24"/>
          <w:szCs w:val="24"/>
        </w:rPr>
      </w:pPr>
    </w:p>
    <w:p w:rsidR="00135A95" w:rsidRPr="00771165" w:rsidRDefault="00135A95" w:rsidP="00135A95">
      <w:pPr>
        <w:pStyle w:val="Title"/>
        <w:spacing w:before="120"/>
        <w:rPr>
          <w:rFonts w:asciiTheme="minorHAnsi" w:hAnsiTheme="minorHAnsi"/>
          <w:sz w:val="24"/>
          <w:szCs w:val="24"/>
        </w:rPr>
      </w:pPr>
      <w:r w:rsidRPr="00771165">
        <w:rPr>
          <w:rFonts w:asciiTheme="minorHAnsi" w:hAnsiTheme="minorHAnsi"/>
          <w:sz w:val="24"/>
          <w:szCs w:val="24"/>
        </w:rPr>
        <w:t>ГАРАНЦИИ</w:t>
      </w:r>
    </w:p>
    <w:p w:rsidR="00135A95" w:rsidRPr="00771165" w:rsidRDefault="00135A95" w:rsidP="00135A95">
      <w:pPr>
        <w:pStyle w:val="BodyText2"/>
        <w:spacing w:after="0" w:line="240" w:lineRule="auto"/>
        <w:ind w:firstLine="708"/>
        <w:jc w:val="both"/>
        <w:rPr>
          <w:sz w:val="24"/>
          <w:szCs w:val="24"/>
        </w:rPr>
      </w:pPr>
      <w:r w:rsidRPr="00771165">
        <w:rPr>
          <w:sz w:val="24"/>
          <w:szCs w:val="24"/>
        </w:rPr>
        <w:t>1</w:t>
      </w:r>
      <w:r w:rsidR="004F0363">
        <w:rPr>
          <w:sz w:val="24"/>
          <w:szCs w:val="24"/>
        </w:rPr>
        <w:t>1</w:t>
      </w:r>
      <w:r w:rsidRPr="00771165">
        <w:rPr>
          <w:sz w:val="24"/>
          <w:szCs w:val="24"/>
        </w:rPr>
        <w:t xml:space="preserve">. В настоящата процедура </w:t>
      </w:r>
      <w:r w:rsidRPr="00771165">
        <w:rPr>
          <w:b/>
          <w:sz w:val="24"/>
          <w:szCs w:val="24"/>
          <w:u w:val="single"/>
        </w:rPr>
        <w:t>не се изискват</w:t>
      </w:r>
      <w:r w:rsidRPr="00771165">
        <w:rPr>
          <w:sz w:val="24"/>
          <w:szCs w:val="24"/>
        </w:rPr>
        <w:t xml:space="preserve"> гаранции за участие в процедурата или за добро изпълнение на договора.</w:t>
      </w:r>
    </w:p>
    <w:p w:rsidR="00135A95" w:rsidRPr="00771165" w:rsidRDefault="00135A95" w:rsidP="00135A95">
      <w:pPr>
        <w:spacing w:after="120"/>
        <w:jc w:val="both"/>
        <w:rPr>
          <w:i/>
          <w:sz w:val="24"/>
          <w:szCs w:val="24"/>
          <w:lang w:val="ru-RU"/>
        </w:rPr>
      </w:pPr>
    </w:p>
    <w:p w:rsidR="00135A95" w:rsidRPr="00135A95" w:rsidRDefault="00135A95" w:rsidP="00135A95">
      <w:pPr>
        <w:tabs>
          <w:tab w:val="left" w:pos="720"/>
        </w:tabs>
        <w:spacing w:before="120"/>
        <w:ind w:right="70"/>
        <w:jc w:val="both"/>
        <w:rPr>
          <w:sz w:val="24"/>
          <w:szCs w:val="24"/>
        </w:rPr>
      </w:pPr>
      <w:r w:rsidRPr="00135A95">
        <w:rPr>
          <w:b/>
          <w:sz w:val="24"/>
          <w:szCs w:val="24"/>
        </w:rPr>
        <w:lastRenderedPageBreak/>
        <w:tab/>
      </w:r>
      <w:r w:rsidRPr="00135A95">
        <w:rPr>
          <w:sz w:val="24"/>
          <w:szCs w:val="24"/>
        </w:rPr>
        <w:t xml:space="preserve"> </w:t>
      </w:r>
    </w:p>
    <w:p w:rsidR="00135A95" w:rsidRPr="00135A95" w:rsidRDefault="00135A95" w:rsidP="00135A95">
      <w:pPr>
        <w:pStyle w:val="Heading3"/>
        <w:spacing w:before="120" w:line="240" w:lineRule="auto"/>
        <w:rPr>
          <w:rFonts w:asciiTheme="minorHAnsi" w:hAnsiTheme="minorHAnsi"/>
          <w:sz w:val="24"/>
          <w:szCs w:val="24"/>
        </w:rPr>
      </w:pPr>
    </w:p>
    <w:p w:rsidR="00135A95" w:rsidRPr="00135A95" w:rsidRDefault="00135A95" w:rsidP="00135A95">
      <w:pPr>
        <w:pStyle w:val="Heading3"/>
        <w:spacing w:before="120" w:line="240" w:lineRule="auto"/>
        <w:rPr>
          <w:rFonts w:asciiTheme="minorHAnsi" w:hAnsiTheme="minorHAnsi"/>
          <w:sz w:val="24"/>
          <w:szCs w:val="24"/>
        </w:rPr>
      </w:pPr>
      <w:r w:rsidRPr="00135A95">
        <w:rPr>
          <w:rFonts w:asciiTheme="minorHAnsi" w:hAnsiTheme="minorHAnsi"/>
          <w:sz w:val="24"/>
          <w:szCs w:val="24"/>
        </w:rPr>
        <w:t>Подаване на офертата</w:t>
      </w:r>
    </w:p>
    <w:p w:rsidR="00135A95" w:rsidRPr="00135A95" w:rsidRDefault="00135A95" w:rsidP="00135A95">
      <w:pPr>
        <w:pStyle w:val="Title"/>
        <w:spacing w:before="120"/>
        <w:ind w:firstLine="720"/>
        <w:jc w:val="both"/>
        <w:rPr>
          <w:rFonts w:asciiTheme="minorHAnsi" w:hAnsiTheme="minorHAnsi"/>
          <w:b w:val="0"/>
          <w:sz w:val="24"/>
          <w:szCs w:val="24"/>
        </w:rPr>
      </w:pPr>
      <w:r w:rsidRPr="00135A95">
        <w:rPr>
          <w:rFonts w:asciiTheme="minorHAnsi" w:hAnsiTheme="minorHAnsi"/>
          <w:b w:val="0"/>
          <w:sz w:val="24"/>
          <w:szCs w:val="24"/>
        </w:rPr>
        <w:t>1</w:t>
      </w:r>
      <w:r w:rsidR="004F0363">
        <w:rPr>
          <w:rFonts w:asciiTheme="minorHAnsi" w:hAnsiTheme="minorHAnsi"/>
          <w:b w:val="0"/>
          <w:sz w:val="24"/>
          <w:szCs w:val="24"/>
        </w:rPr>
        <w:t>2</w:t>
      </w:r>
      <w:r w:rsidRPr="00135A95">
        <w:rPr>
          <w:rFonts w:asciiTheme="minorHAnsi" w:hAnsiTheme="minorHAnsi"/>
          <w:b w:val="0"/>
          <w:sz w:val="24"/>
          <w:szCs w:val="24"/>
        </w:rPr>
        <w:t>. Подаването на офертата задължава участниците да приемат напълно всички изисквания и условия, посочени в тази документация при спазване на Закона за обществените поръчки (ЗОП)</w:t>
      </w:r>
      <w:r w:rsidR="00DB596E">
        <w:rPr>
          <w:rFonts w:asciiTheme="minorHAnsi" w:hAnsiTheme="minorHAnsi"/>
          <w:b w:val="0"/>
          <w:sz w:val="24"/>
          <w:szCs w:val="24"/>
        </w:rPr>
        <w:t>, ППЗОП</w:t>
      </w:r>
      <w:r w:rsidRPr="00135A95">
        <w:rPr>
          <w:rFonts w:asciiTheme="minorHAnsi" w:hAnsiTheme="minorHAnsi"/>
          <w:b w:val="0"/>
          <w:sz w:val="24"/>
          <w:szCs w:val="24"/>
        </w:rPr>
        <w:t xml:space="preserve">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135A95" w:rsidRPr="00135A95" w:rsidRDefault="00135A95" w:rsidP="00135A95">
      <w:pPr>
        <w:spacing w:before="120"/>
        <w:ind w:firstLine="720"/>
        <w:jc w:val="both"/>
        <w:rPr>
          <w:sz w:val="24"/>
          <w:szCs w:val="24"/>
        </w:rPr>
      </w:pPr>
      <w:r w:rsidRPr="00135A95">
        <w:rPr>
          <w:sz w:val="24"/>
          <w:szCs w:val="24"/>
        </w:rPr>
        <w:t>1</w:t>
      </w:r>
      <w:r w:rsidR="004F0363">
        <w:rPr>
          <w:sz w:val="24"/>
          <w:szCs w:val="24"/>
        </w:rPr>
        <w:t>3</w:t>
      </w:r>
      <w:r w:rsidRPr="00135A95">
        <w:rPr>
          <w:sz w:val="24"/>
          <w:szCs w:val="24"/>
        </w:rPr>
        <w:t>. Офертата и документите към нея се представя в писмен вид, на хартиен носител</w:t>
      </w:r>
      <w:r w:rsidR="00072F5C">
        <w:rPr>
          <w:sz w:val="24"/>
          <w:szCs w:val="24"/>
        </w:rPr>
        <w:t>, с изключение на еЕЕДОП, който се представя на оптичен носител</w:t>
      </w:r>
      <w:r w:rsidRPr="00135A95">
        <w:rPr>
          <w:sz w:val="24"/>
          <w:szCs w:val="24"/>
        </w:rPr>
        <w:t xml:space="preserve">. </w:t>
      </w:r>
    </w:p>
    <w:p w:rsidR="00135A95" w:rsidRPr="00135A95" w:rsidRDefault="00135A95" w:rsidP="00135A95">
      <w:pPr>
        <w:spacing w:before="120"/>
        <w:ind w:firstLine="720"/>
        <w:jc w:val="both"/>
        <w:rPr>
          <w:sz w:val="24"/>
          <w:szCs w:val="24"/>
        </w:rPr>
      </w:pPr>
      <w:r w:rsidRPr="00135A95">
        <w:rPr>
          <w:sz w:val="24"/>
          <w:szCs w:val="24"/>
        </w:rPr>
        <w:t>1</w:t>
      </w:r>
      <w:r w:rsidR="004F0363">
        <w:rPr>
          <w:sz w:val="24"/>
          <w:szCs w:val="24"/>
        </w:rPr>
        <w:t>4</w:t>
      </w:r>
      <w:r w:rsidRPr="00135A95">
        <w:rPr>
          <w:sz w:val="24"/>
          <w:szCs w:val="24"/>
        </w:rPr>
        <w:t xml:space="preserve">. Участниците предават офертите си в запечатан </w:t>
      </w:r>
      <w:r w:rsidRPr="00135A95">
        <w:rPr>
          <w:b/>
          <w:sz w:val="24"/>
          <w:szCs w:val="24"/>
        </w:rPr>
        <w:t>непрозрачен плик</w:t>
      </w:r>
      <w:r w:rsidRPr="00135A95">
        <w:rPr>
          <w:sz w:val="24"/>
          <w:szCs w:val="24"/>
        </w:rPr>
        <w:t xml:space="preserve"> с надпис:</w:t>
      </w:r>
    </w:p>
    <w:p w:rsidR="00135A95" w:rsidRPr="00135A95" w:rsidRDefault="00135A95" w:rsidP="00135A95">
      <w:pPr>
        <w:pStyle w:val="Heading6"/>
        <w:spacing w:before="120" w:after="0"/>
        <w:jc w:val="center"/>
        <w:rPr>
          <w:rFonts w:asciiTheme="minorHAnsi" w:hAnsiTheme="minorHAnsi"/>
          <w:sz w:val="24"/>
          <w:szCs w:val="24"/>
        </w:rPr>
      </w:pPr>
      <w:r w:rsidRPr="00135A95">
        <w:rPr>
          <w:rFonts w:asciiTheme="minorHAnsi" w:hAnsiTheme="minorHAnsi"/>
          <w:sz w:val="24"/>
          <w:szCs w:val="24"/>
        </w:rPr>
        <w:t>ОУ „СВ. СВ. КИРИЛ И МЕТОДИЙ” – С. КАЛЕКОВЕЦ</w:t>
      </w:r>
    </w:p>
    <w:p w:rsidR="00135A95" w:rsidRPr="00135A95" w:rsidRDefault="00135A95" w:rsidP="00135A95">
      <w:pPr>
        <w:pStyle w:val="BodyText"/>
        <w:spacing w:before="120"/>
        <w:ind w:left="-57" w:right="-57"/>
        <w:jc w:val="center"/>
        <w:rPr>
          <w:sz w:val="24"/>
          <w:szCs w:val="24"/>
        </w:rPr>
      </w:pPr>
    </w:p>
    <w:p w:rsidR="00135A95" w:rsidRPr="00135A95" w:rsidRDefault="00135A95" w:rsidP="00135A95">
      <w:pPr>
        <w:pStyle w:val="BodyText"/>
        <w:spacing w:before="120"/>
        <w:ind w:left="-57" w:right="-57"/>
        <w:jc w:val="center"/>
        <w:rPr>
          <w:sz w:val="24"/>
          <w:szCs w:val="24"/>
        </w:rPr>
      </w:pPr>
      <w:r w:rsidRPr="00135A95">
        <w:rPr>
          <w:sz w:val="24"/>
          <w:szCs w:val="24"/>
        </w:rPr>
        <w:t xml:space="preserve">За участие в процедура по глава </w:t>
      </w:r>
      <w:r w:rsidR="00D74907">
        <w:rPr>
          <w:sz w:val="24"/>
          <w:szCs w:val="24"/>
        </w:rPr>
        <w:t>двадесет и шеста</w:t>
      </w:r>
      <w:r w:rsidRPr="00135A95">
        <w:rPr>
          <w:sz w:val="24"/>
          <w:szCs w:val="24"/>
        </w:rPr>
        <w:t xml:space="preserve"> от ЗОП за възлагане на обществена поръчка с предмет:</w:t>
      </w:r>
    </w:p>
    <w:p w:rsidR="00135A95" w:rsidRPr="00135A95" w:rsidRDefault="00135A95" w:rsidP="00135A95">
      <w:pPr>
        <w:pStyle w:val="BodyText"/>
        <w:spacing w:before="120"/>
        <w:ind w:left="-57" w:right="-57"/>
        <w:jc w:val="center"/>
        <w:rPr>
          <w:sz w:val="24"/>
          <w:szCs w:val="24"/>
        </w:rPr>
      </w:pPr>
    </w:p>
    <w:p w:rsidR="00135A95" w:rsidRPr="00135A95" w:rsidRDefault="004F0363" w:rsidP="004F0363">
      <w:pPr>
        <w:pStyle w:val="BodyText2"/>
        <w:spacing w:after="0" w:line="240" w:lineRule="auto"/>
        <w:jc w:val="center"/>
        <w:rPr>
          <w:b/>
          <w:sz w:val="24"/>
          <w:szCs w:val="24"/>
        </w:rPr>
      </w:pPr>
      <w:r w:rsidRPr="004F0363">
        <w:rPr>
          <w:b/>
          <w:sz w:val="24"/>
          <w:szCs w:val="24"/>
        </w:rPr>
        <w:t>„Периодични доставки на дизелово гориво за отопление на сградата на ОУ „Св. Св. Кирил и Методий" - с. Калековец, находяща се на ул. Демокрация 9, според зададените технически параметри на поръчката, за отоплителен сезон 201</w:t>
      </w:r>
      <w:r w:rsidR="00D74907">
        <w:rPr>
          <w:b/>
          <w:sz w:val="24"/>
          <w:szCs w:val="24"/>
        </w:rPr>
        <w:t>8</w:t>
      </w:r>
      <w:r w:rsidRPr="004F0363">
        <w:rPr>
          <w:b/>
          <w:sz w:val="24"/>
          <w:szCs w:val="24"/>
        </w:rPr>
        <w:t xml:space="preserve"> - 201</w:t>
      </w:r>
      <w:r w:rsidR="00D74907">
        <w:rPr>
          <w:b/>
          <w:sz w:val="24"/>
          <w:szCs w:val="24"/>
        </w:rPr>
        <w:t>9</w:t>
      </w:r>
      <w:r w:rsidRPr="004F0363">
        <w:rPr>
          <w:b/>
          <w:sz w:val="24"/>
          <w:szCs w:val="24"/>
        </w:rPr>
        <w:t xml:space="preserve"> г.“</w:t>
      </w:r>
    </w:p>
    <w:p w:rsidR="00135A95" w:rsidRPr="00135A95" w:rsidRDefault="00135A95" w:rsidP="00135A95">
      <w:pPr>
        <w:pStyle w:val="BodyText2"/>
        <w:spacing w:after="0" w:line="240" w:lineRule="auto"/>
        <w:ind w:firstLine="708"/>
        <w:jc w:val="both"/>
        <w:rPr>
          <w:b/>
          <w:sz w:val="24"/>
          <w:szCs w:val="24"/>
        </w:rPr>
      </w:pPr>
    </w:p>
    <w:p w:rsidR="00135A95" w:rsidRPr="00135A95" w:rsidRDefault="00135A95" w:rsidP="00135A95">
      <w:pPr>
        <w:spacing w:before="120"/>
        <w:jc w:val="both"/>
        <w:rPr>
          <w:sz w:val="24"/>
          <w:szCs w:val="24"/>
        </w:rPr>
      </w:pPr>
      <w:r w:rsidRPr="00135A95">
        <w:rPr>
          <w:b/>
          <w:sz w:val="24"/>
          <w:szCs w:val="24"/>
        </w:rPr>
        <w:t>и следната информация:</w:t>
      </w:r>
      <w:r w:rsidRPr="00135A95">
        <w:rPr>
          <w:sz w:val="24"/>
          <w:szCs w:val="24"/>
        </w:rPr>
        <w:t xml:space="preserve"> име/наименование на участника, адрес за кореспонденция, телефон, (по възможност) факс и електронен адрес.</w:t>
      </w:r>
    </w:p>
    <w:p w:rsidR="00135A95" w:rsidRPr="00135A95" w:rsidRDefault="00135A95" w:rsidP="00135A95">
      <w:pPr>
        <w:spacing w:before="120"/>
        <w:jc w:val="both"/>
        <w:rPr>
          <w:sz w:val="24"/>
          <w:szCs w:val="24"/>
        </w:rPr>
      </w:pPr>
      <w:r w:rsidRPr="00135A95">
        <w:rPr>
          <w:sz w:val="24"/>
          <w:szCs w:val="24"/>
        </w:rPr>
        <w:tab/>
        <w:t>1</w:t>
      </w:r>
      <w:r w:rsidR="004F0363">
        <w:rPr>
          <w:sz w:val="24"/>
          <w:szCs w:val="24"/>
        </w:rPr>
        <w:t>5</w:t>
      </w:r>
      <w:r w:rsidRPr="00135A95">
        <w:rPr>
          <w:sz w:val="24"/>
          <w:szCs w:val="24"/>
        </w:rPr>
        <w:t xml:space="preserve">. Пликът трябва да бъде запечатан така, че да не може да бъде отворен без да се повреди опаковката му. </w:t>
      </w:r>
    </w:p>
    <w:p w:rsidR="00135A95" w:rsidRPr="00135A95" w:rsidRDefault="004F0363" w:rsidP="00135A95">
      <w:pPr>
        <w:spacing w:before="120"/>
        <w:ind w:firstLine="720"/>
        <w:jc w:val="both"/>
        <w:rPr>
          <w:sz w:val="24"/>
          <w:szCs w:val="24"/>
        </w:rPr>
      </w:pPr>
      <w:r>
        <w:rPr>
          <w:sz w:val="24"/>
          <w:szCs w:val="24"/>
        </w:rPr>
        <w:t>16</w:t>
      </w:r>
      <w:r w:rsidR="00135A95" w:rsidRPr="00135A95">
        <w:rPr>
          <w:sz w:val="24"/>
          <w:szCs w:val="24"/>
        </w:rPr>
        <w:t>. При приемане на офертата върху плика се отбелязват поредният номер, датата и часа на получаването и посочените данни се записват във входящ регистър, за което на приносителя се издава документ.</w:t>
      </w:r>
    </w:p>
    <w:p w:rsidR="00135A95" w:rsidRPr="00135A95" w:rsidRDefault="004F0363" w:rsidP="00135A95">
      <w:pPr>
        <w:spacing w:before="120"/>
        <w:ind w:firstLine="720"/>
        <w:jc w:val="both"/>
        <w:rPr>
          <w:sz w:val="24"/>
          <w:szCs w:val="24"/>
        </w:rPr>
      </w:pPr>
      <w:r>
        <w:rPr>
          <w:sz w:val="24"/>
          <w:szCs w:val="24"/>
        </w:rPr>
        <w:t>17</w:t>
      </w:r>
      <w:r w:rsidR="00135A95" w:rsidRPr="00135A95">
        <w:rPr>
          <w:sz w:val="24"/>
          <w:szCs w:val="24"/>
        </w:rPr>
        <w:t>. Възложителят не приема за участие в процедурата и връща незабавно на участниците оферти, които са представени след изтичане на крайния срок или в незапечатан или скъсан плик. Тези обстоятелства се отбелязват във входящия регистър на Възложителя.</w:t>
      </w:r>
    </w:p>
    <w:p w:rsidR="00135A95" w:rsidRDefault="004F0363" w:rsidP="00135A95">
      <w:pPr>
        <w:spacing w:before="120"/>
        <w:ind w:firstLine="720"/>
        <w:jc w:val="both"/>
        <w:rPr>
          <w:sz w:val="24"/>
          <w:szCs w:val="24"/>
        </w:rPr>
      </w:pPr>
      <w:r>
        <w:rPr>
          <w:sz w:val="24"/>
          <w:szCs w:val="24"/>
        </w:rPr>
        <w:t>18</w:t>
      </w:r>
      <w:r w:rsidR="00135A95" w:rsidRPr="00135A95">
        <w:rPr>
          <w:sz w:val="24"/>
          <w:szCs w:val="24"/>
        </w:rPr>
        <w:t>. Ако участникът изпрати офертата чрез препоръчана поща или куриерска служба, разходите за тях са за сметка на участника. В този случай задължително офертата трябва да постъпи в деловодството на възложителя преди изтичането на крайния срок за получаване на оферти. Рискът от забава или загубване на офертата са за сметка на участника.</w:t>
      </w:r>
    </w:p>
    <w:p w:rsidR="00DB596E" w:rsidRPr="00DB596E" w:rsidRDefault="00DB596E" w:rsidP="00DB596E">
      <w:pPr>
        <w:spacing w:before="120"/>
        <w:ind w:firstLine="720"/>
        <w:jc w:val="both"/>
        <w:rPr>
          <w:sz w:val="24"/>
          <w:szCs w:val="24"/>
        </w:rPr>
      </w:pPr>
      <w:r w:rsidRPr="00DB596E">
        <w:rPr>
          <w:sz w:val="24"/>
          <w:szCs w:val="24"/>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w:t>
      </w:r>
      <w:r w:rsidRPr="00DB596E">
        <w:rPr>
          <w:sz w:val="24"/>
          <w:szCs w:val="24"/>
        </w:rPr>
        <w:lastRenderedPageBreak/>
        <w:t xml:space="preserve">лицата от списъка се завеждат в регистъра по т. </w:t>
      </w:r>
      <w:r>
        <w:rPr>
          <w:sz w:val="24"/>
          <w:szCs w:val="24"/>
        </w:rPr>
        <w:t>16</w:t>
      </w:r>
      <w:r w:rsidRPr="00DB596E">
        <w:rPr>
          <w:sz w:val="24"/>
          <w:szCs w:val="24"/>
        </w:rPr>
        <w:t>. Не се допуска приемане на оферти от лица, които не са включени в списъка.</w:t>
      </w:r>
    </w:p>
    <w:p w:rsidR="00DB596E" w:rsidRPr="00135A95" w:rsidRDefault="00DB596E" w:rsidP="00DB596E">
      <w:pPr>
        <w:spacing w:before="120"/>
        <w:ind w:firstLine="720"/>
        <w:jc w:val="both"/>
        <w:rPr>
          <w:sz w:val="24"/>
          <w:szCs w:val="24"/>
        </w:rPr>
      </w:pPr>
      <w:r w:rsidRPr="00DB596E">
        <w:rPr>
          <w:sz w:val="24"/>
          <w:szCs w:val="24"/>
        </w:rPr>
        <w:t>Възложителят удължава срока за получаване на оферти с най-малко три дни, когато в първоначално определения срок са получени по-малко от три оферти.</w:t>
      </w:r>
    </w:p>
    <w:p w:rsidR="00135A95" w:rsidRPr="00135A95" w:rsidRDefault="004F0363" w:rsidP="00135A95">
      <w:pPr>
        <w:spacing w:before="120"/>
        <w:ind w:firstLine="720"/>
        <w:jc w:val="both"/>
        <w:rPr>
          <w:sz w:val="24"/>
          <w:szCs w:val="24"/>
        </w:rPr>
      </w:pPr>
      <w:r>
        <w:rPr>
          <w:sz w:val="24"/>
          <w:szCs w:val="24"/>
        </w:rPr>
        <w:t>19</w:t>
      </w:r>
      <w:r w:rsidR="00135A95" w:rsidRPr="00135A95">
        <w:rPr>
          <w:sz w:val="24"/>
          <w:szCs w:val="24"/>
        </w:rPr>
        <w:t>. До изтичане на срока за подаване на офертите всеки участник в процедурата може да промени, допълни или да оттегли офертата си.</w:t>
      </w:r>
    </w:p>
    <w:p w:rsidR="00135A95" w:rsidRPr="00135A95" w:rsidRDefault="00135A95" w:rsidP="00135A95">
      <w:pPr>
        <w:spacing w:before="120"/>
        <w:ind w:firstLine="720"/>
        <w:jc w:val="both"/>
        <w:rPr>
          <w:sz w:val="24"/>
          <w:szCs w:val="24"/>
        </w:rPr>
      </w:pPr>
      <w:r w:rsidRPr="00135A95">
        <w:rPr>
          <w:sz w:val="24"/>
          <w:szCs w:val="24"/>
        </w:rPr>
        <w:t>2</w:t>
      </w:r>
      <w:r w:rsidR="004F0363">
        <w:rPr>
          <w:sz w:val="24"/>
          <w:szCs w:val="24"/>
        </w:rPr>
        <w:t>0</w:t>
      </w:r>
      <w:r w:rsidRPr="00135A95">
        <w:rPr>
          <w:sz w:val="24"/>
          <w:szCs w:val="24"/>
        </w:rPr>
        <w:t>. Срок на валидност на офертата.</w:t>
      </w:r>
    </w:p>
    <w:p w:rsidR="00135A95" w:rsidRPr="00135A95" w:rsidRDefault="00135A95" w:rsidP="00135A95">
      <w:pPr>
        <w:spacing w:before="120"/>
        <w:ind w:firstLine="720"/>
        <w:jc w:val="both"/>
        <w:rPr>
          <w:sz w:val="24"/>
          <w:szCs w:val="24"/>
        </w:rPr>
      </w:pPr>
      <w:r w:rsidRPr="00135A95">
        <w:rPr>
          <w:sz w:val="24"/>
          <w:szCs w:val="24"/>
        </w:rPr>
        <w:t>2</w:t>
      </w:r>
      <w:r w:rsidR="004F0363">
        <w:rPr>
          <w:sz w:val="24"/>
          <w:szCs w:val="24"/>
        </w:rPr>
        <w:t>0</w:t>
      </w:r>
      <w:r w:rsidRPr="00135A95">
        <w:rPr>
          <w:sz w:val="24"/>
          <w:szCs w:val="24"/>
        </w:rPr>
        <w:t xml:space="preserve">.1. Предложенията следва да бъдат валидни със срок </w:t>
      </w:r>
      <w:r w:rsidR="00DB596E">
        <w:rPr>
          <w:sz w:val="24"/>
          <w:szCs w:val="24"/>
        </w:rPr>
        <w:t>9</w:t>
      </w:r>
      <w:r w:rsidRPr="00135A95">
        <w:rPr>
          <w:sz w:val="24"/>
          <w:szCs w:val="24"/>
        </w:rPr>
        <w:t>0 (</w:t>
      </w:r>
      <w:r w:rsidR="004F0363">
        <w:rPr>
          <w:sz w:val="24"/>
          <w:szCs w:val="24"/>
        </w:rPr>
        <w:t>д</w:t>
      </w:r>
      <w:r w:rsidR="00DB596E">
        <w:rPr>
          <w:sz w:val="24"/>
          <w:szCs w:val="24"/>
        </w:rPr>
        <w:t>е</w:t>
      </w:r>
      <w:r w:rsidR="004F0363">
        <w:rPr>
          <w:sz w:val="24"/>
          <w:szCs w:val="24"/>
        </w:rPr>
        <w:t>в</w:t>
      </w:r>
      <w:r w:rsidR="00DB596E">
        <w:rPr>
          <w:sz w:val="24"/>
          <w:szCs w:val="24"/>
        </w:rPr>
        <w:t>етд</w:t>
      </w:r>
      <w:r w:rsidRPr="00135A95">
        <w:rPr>
          <w:sz w:val="24"/>
          <w:szCs w:val="24"/>
        </w:rPr>
        <w:t xml:space="preserve">есет) календарни дни след датата, която е краен срок за получаване на оферти, посочен в </w:t>
      </w:r>
      <w:r w:rsidR="00DB596E">
        <w:rPr>
          <w:sz w:val="24"/>
          <w:szCs w:val="24"/>
        </w:rPr>
        <w:t>обявата</w:t>
      </w:r>
      <w:r w:rsidRPr="00135A95">
        <w:rPr>
          <w:sz w:val="24"/>
          <w:szCs w:val="24"/>
        </w:rPr>
        <w:t>. Предложение с по-малък срок на валидност, направено от участник в процедурата, ще бъде отхвърлено от Възложителя като несъответстващо на неговите изисквания.</w:t>
      </w:r>
    </w:p>
    <w:p w:rsidR="00135A95" w:rsidRPr="00135A95" w:rsidRDefault="00135A95" w:rsidP="00135A95">
      <w:pPr>
        <w:pStyle w:val="BodyTextIndent2"/>
        <w:spacing w:before="120" w:after="0" w:line="240" w:lineRule="auto"/>
        <w:ind w:left="0"/>
        <w:jc w:val="both"/>
        <w:rPr>
          <w:b/>
          <w:sz w:val="24"/>
          <w:szCs w:val="24"/>
        </w:rPr>
      </w:pPr>
      <w:r w:rsidRPr="00135A95">
        <w:rPr>
          <w:sz w:val="24"/>
          <w:szCs w:val="24"/>
        </w:rPr>
        <w:tab/>
      </w:r>
    </w:p>
    <w:p w:rsidR="00135A95" w:rsidRPr="00135A95" w:rsidRDefault="00135A95" w:rsidP="00135A95">
      <w:pPr>
        <w:pStyle w:val="BodyTextIndent2"/>
        <w:spacing w:before="120" w:after="0" w:line="240" w:lineRule="auto"/>
        <w:ind w:left="0"/>
        <w:jc w:val="center"/>
        <w:rPr>
          <w:b/>
          <w:i/>
          <w:sz w:val="24"/>
          <w:szCs w:val="24"/>
        </w:rPr>
      </w:pPr>
      <w:r w:rsidRPr="00135A95">
        <w:rPr>
          <w:b/>
          <w:sz w:val="24"/>
          <w:szCs w:val="24"/>
        </w:rPr>
        <w:t>КОМУНИКАЦИЯ МЕЖДУ ВЪЗЛОЖИТЕЛЯ И УЧАСТНИЦИТЕ</w:t>
      </w:r>
    </w:p>
    <w:p w:rsidR="00135A95" w:rsidRPr="00135A95" w:rsidRDefault="00135A95" w:rsidP="00135A95">
      <w:pPr>
        <w:spacing w:before="120"/>
        <w:ind w:firstLine="720"/>
        <w:jc w:val="both"/>
        <w:rPr>
          <w:sz w:val="24"/>
          <w:szCs w:val="24"/>
        </w:rPr>
      </w:pPr>
      <w:r w:rsidRPr="00135A95">
        <w:rPr>
          <w:sz w:val="24"/>
          <w:szCs w:val="24"/>
        </w:rPr>
        <w:t>2</w:t>
      </w:r>
      <w:r w:rsidR="004F0363">
        <w:rPr>
          <w:sz w:val="24"/>
          <w:szCs w:val="24"/>
        </w:rPr>
        <w:t>1</w:t>
      </w:r>
      <w:r w:rsidRPr="00135A95">
        <w:rPr>
          <w:sz w:val="24"/>
          <w:szCs w:val="24"/>
        </w:rPr>
        <w:t>. Комуникацията и действията на възложителя и на участниците свързани с настоящата процедура са в писмен вид.</w:t>
      </w:r>
    </w:p>
    <w:p w:rsidR="00135A95" w:rsidRPr="00135A95" w:rsidRDefault="00135A95" w:rsidP="00135A95">
      <w:pPr>
        <w:spacing w:before="120"/>
        <w:ind w:firstLine="720"/>
        <w:jc w:val="both"/>
        <w:rPr>
          <w:sz w:val="24"/>
          <w:szCs w:val="24"/>
        </w:rPr>
      </w:pPr>
      <w:r w:rsidRPr="00135A95">
        <w:rPr>
          <w:sz w:val="24"/>
          <w:szCs w:val="24"/>
        </w:rPr>
        <w:t xml:space="preserve">При писмено искане, направено до три дни преди изтичане на срока за получаване на оферти, възложителят е длъжен най-късно на следващия </w:t>
      </w:r>
      <w:r w:rsidR="00DB596E">
        <w:rPr>
          <w:sz w:val="24"/>
          <w:szCs w:val="24"/>
        </w:rPr>
        <w:t xml:space="preserve">работен </w:t>
      </w:r>
      <w:r w:rsidRPr="00135A95">
        <w:rPr>
          <w:sz w:val="24"/>
          <w:szCs w:val="24"/>
        </w:rPr>
        <w:t>ден да публикува в профила на купувача писмени разяснения по условията на обществената поръчка.</w:t>
      </w:r>
    </w:p>
    <w:p w:rsidR="00135A95" w:rsidRPr="00135A95" w:rsidRDefault="00135A95" w:rsidP="00135A95">
      <w:pPr>
        <w:spacing w:before="120"/>
        <w:ind w:firstLine="720"/>
        <w:jc w:val="both"/>
        <w:rPr>
          <w:sz w:val="24"/>
          <w:szCs w:val="24"/>
        </w:rPr>
      </w:pPr>
      <w:r w:rsidRPr="00135A95">
        <w:rPr>
          <w:sz w:val="24"/>
          <w:szCs w:val="24"/>
        </w:rPr>
        <w:t>2</w:t>
      </w:r>
      <w:r w:rsidR="004F0363">
        <w:rPr>
          <w:sz w:val="24"/>
          <w:szCs w:val="24"/>
        </w:rPr>
        <w:t>2</w:t>
      </w:r>
      <w:r w:rsidRPr="00135A95">
        <w:rPr>
          <w:sz w:val="24"/>
          <w:szCs w:val="24"/>
        </w:rPr>
        <w:t xml:space="preserve">. Участникът може да представя своите писма и уведомления чрез препоръчано писмо с обратна разписка, по факс, по електронен път </w:t>
      </w:r>
      <w:r w:rsidR="004F0363">
        <w:rPr>
          <w:sz w:val="24"/>
          <w:szCs w:val="24"/>
        </w:rPr>
        <w:t xml:space="preserve">при </w:t>
      </w:r>
      <w:r w:rsidRPr="00135A95">
        <w:rPr>
          <w:sz w:val="24"/>
          <w:szCs w:val="24"/>
        </w:rPr>
        <w:t xml:space="preserve">условията и по реда на Закона за електронния документ и електронния подпис, като същите следва да бъдат адресирани до Директора на ОУ </w:t>
      </w:r>
      <w:r w:rsidR="004F0363" w:rsidRPr="004F0363">
        <w:rPr>
          <w:sz w:val="24"/>
          <w:szCs w:val="24"/>
        </w:rPr>
        <w:t>„Св. Св. Кирил и Методий" - с. Калековец</w:t>
      </w:r>
      <w:r w:rsidRPr="00135A95">
        <w:rPr>
          <w:sz w:val="24"/>
          <w:szCs w:val="24"/>
        </w:rPr>
        <w:t>.</w:t>
      </w:r>
    </w:p>
    <w:p w:rsidR="00135A95" w:rsidRPr="00135A95" w:rsidRDefault="00135A95" w:rsidP="00135A95">
      <w:pPr>
        <w:spacing w:before="120"/>
        <w:ind w:firstLine="720"/>
        <w:jc w:val="both"/>
        <w:rPr>
          <w:sz w:val="24"/>
          <w:szCs w:val="24"/>
        </w:rPr>
      </w:pPr>
    </w:p>
    <w:p w:rsidR="00135A95" w:rsidRPr="00135A95" w:rsidRDefault="00135A95" w:rsidP="00135A95">
      <w:pPr>
        <w:pStyle w:val="Title"/>
        <w:spacing w:before="120"/>
        <w:ind w:firstLine="720"/>
        <w:jc w:val="both"/>
        <w:rPr>
          <w:rFonts w:asciiTheme="minorHAnsi" w:hAnsiTheme="minorHAnsi"/>
          <w:bCs/>
          <w:snapToGrid w:val="0"/>
          <w:sz w:val="24"/>
          <w:szCs w:val="24"/>
        </w:rPr>
      </w:pPr>
    </w:p>
    <w:p w:rsidR="00135A95" w:rsidRPr="00135A95" w:rsidRDefault="00135A95" w:rsidP="00135A95">
      <w:pPr>
        <w:pStyle w:val="Title"/>
        <w:spacing w:before="120"/>
        <w:rPr>
          <w:rFonts w:asciiTheme="minorHAnsi" w:hAnsiTheme="minorHAnsi"/>
          <w:sz w:val="24"/>
          <w:szCs w:val="24"/>
        </w:rPr>
      </w:pPr>
      <w:r w:rsidRPr="00135A95">
        <w:rPr>
          <w:rFonts w:asciiTheme="minorHAnsi" w:hAnsiTheme="minorHAnsi"/>
          <w:sz w:val="24"/>
          <w:szCs w:val="24"/>
        </w:rPr>
        <w:t>ПРОВЕЖДАНЕ НА ПРОЦЕДУРАТА</w:t>
      </w:r>
    </w:p>
    <w:p w:rsidR="00DB596E" w:rsidRPr="00DB596E" w:rsidRDefault="00135A95" w:rsidP="00DB596E">
      <w:pPr>
        <w:pStyle w:val="m"/>
        <w:ind w:firstLine="708"/>
        <w:jc w:val="both"/>
        <w:rPr>
          <w:rFonts w:asciiTheme="minorHAnsi" w:hAnsiTheme="minorHAnsi"/>
          <w:b/>
        </w:rPr>
      </w:pPr>
      <w:r w:rsidRPr="00135A95">
        <w:rPr>
          <w:rFonts w:asciiTheme="minorHAnsi" w:hAnsiTheme="minorHAnsi"/>
        </w:rPr>
        <w:t>2</w:t>
      </w:r>
      <w:r w:rsidR="00514299">
        <w:rPr>
          <w:rFonts w:asciiTheme="minorHAnsi" w:hAnsiTheme="minorHAnsi"/>
        </w:rPr>
        <w:t>3</w:t>
      </w:r>
      <w:r w:rsidRPr="00135A95">
        <w:rPr>
          <w:rFonts w:asciiTheme="minorHAnsi" w:hAnsiTheme="minorHAnsi"/>
        </w:rPr>
        <w:t>.</w:t>
      </w:r>
      <w:r w:rsidRPr="00135A95">
        <w:rPr>
          <w:rFonts w:asciiTheme="minorHAnsi" w:hAnsiTheme="minorHAnsi"/>
          <w:b/>
        </w:rPr>
        <w:t xml:space="preserve"> </w:t>
      </w:r>
      <w:bookmarkStart w:id="0" w:name="to_paragraph_id2695023"/>
      <w:bookmarkStart w:id="1" w:name="to_paragraph_id6225789"/>
      <w:bookmarkEnd w:id="0"/>
      <w:bookmarkEnd w:id="1"/>
      <w:r w:rsidR="00DB596E" w:rsidRPr="00DB596E">
        <w:rPr>
          <w:rFonts w:asciiTheme="minorHAnsi" w:hAnsiTheme="minorHAnsi"/>
        </w:rPr>
        <w:t>Възложителят със заповед определя нечетен брой лица, които да разгледат и оценят получените оферти.</w:t>
      </w:r>
    </w:p>
    <w:p w:rsidR="00DB596E" w:rsidRPr="00DB596E" w:rsidRDefault="00DB596E" w:rsidP="00DB596E">
      <w:pPr>
        <w:pStyle w:val="m"/>
        <w:ind w:firstLine="708"/>
        <w:jc w:val="both"/>
        <w:rPr>
          <w:rFonts w:asciiTheme="minorHAnsi" w:hAnsiTheme="minorHAnsi"/>
        </w:rPr>
      </w:pPr>
      <w:r w:rsidRPr="00DB596E">
        <w:rPr>
          <w:rFonts w:asciiTheme="minorHAnsi" w:hAnsiTheme="minorHAnsi"/>
        </w:rPr>
        <w:t>24. За председателят и членовете на комисията  се прилагат изискванията по чл. 51, ал. 8 – 13 от ППЗОП.</w:t>
      </w:r>
    </w:p>
    <w:p w:rsidR="00DB596E" w:rsidRPr="00DB596E" w:rsidRDefault="00DB596E" w:rsidP="00DB596E">
      <w:pPr>
        <w:pStyle w:val="m"/>
        <w:ind w:firstLine="708"/>
        <w:jc w:val="both"/>
        <w:rPr>
          <w:rFonts w:asciiTheme="minorHAnsi" w:hAnsiTheme="minorHAnsi"/>
        </w:rPr>
      </w:pPr>
      <w:r w:rsidRPr="00DB596E">
        <w:rPr>
          <w:rFonts w:asciiTheme="minorHAnsi" w:hAnsiTheme="minorHAnsi"/>
        </w:rPr>
        <w:t>25. Получените оферти се предават на председателя на комисията, която ще ги разглежда и оценява, за което предаване се съставя протокол с данните по т. 16. Протоколът се подписва от предаващото лице и от председателя на комисията.</w:t>
      </w:r>
    </w:p>
    <w:p w:rsidR="00DB596E" w:rsidRPr="00DB596E" w:rsidRDefault="00DB596E" w:rsidP="00DB596E">
      <w:pPr>
        <w:pStyle w:val="m"/>
        <w:ind w:firstLine="708"/>
        <w:jc w:val="both"/>
        <w:rPr>
          <w:rFonts w:asciiTheme="minorHAnsi" w:hAnsiTheme="minorHAnsi"/>
        </w:rPr>
      </w:pPr>
      <w:r>
        <w:rPr>
          <w:rFonts w:asciiTheme="minorHAnsi" w:hAnsiTheme="minorHAnsi"/>
        </w:rPr>
        <w:t>26</w:t>
      </w:r>
      <w:r w:rsidRPr="00DB596E">
        <w:rPr>
          <w:rFonts w:asciiTheme="minorHAnsi" w:hAnsiTheme="minorHAnsi"/>
        </w:rPr>
        <w:t>. 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DB596E" w:rsidRPr="00DB596E" w:rsidRDefault="00DB596E" w:rsidP="00DB596E">
      <w:pPr>
        <w:pStyle w:val="m"/>
        <w:ind w:firstLine="708"/>
        <w:jc w:val="both"/>
        <w:rPr>
          <w:rFonts w:asciiTheme="minorHAnsi" w:hAnsiTheme="minorHAnsi"/>
        </w:rPr>
      </w:pPr>
      <w:r w:rsidRPr="00DB596E">
        <w:rPr>
          <w:rFonts w:asciiTheme="minorHAnsi" w:hAnsiTheme="minorHAnsi"/>
        </w:rPr>
        <w:lastRenderedPageBreak/>
        <w:t>27. Оценяването на офертите се извършва от назначената от възложителя за целта комисия, според регламента в документа „КРИТЕРИЙ ЗА ОЦЕНЯВАНЕ НА ОФЕРТИТЕ“, който е част от документацията за участие в процедурата.</w:t>
      </w:r>
    </w:p>
    <w:p w:rsidR="00DB596E" w:rsidRPr="00DB596E" w:rsidRDefault="00DB596E" w:rsidP="00DB596E">
      <w:pPr>
        <w:pStyle w:val="m"/>
        <w:ind w:firstLine="708"/>
        <w:jc w:val="both"/>
        <w:rPr>
          <w:rFonts w:asciiTheme="minorHAnsi" w:hAnsiTheme="minorHAnsi"/>
        </w:rPr>
      </w:pPr>
      <w:r w:rsidRPr="00DB596E">
        <w:rPr>
          <w:rFonts w:asciiTheme="minorHAnsi" w:hAnsiTheme="minorHAnsi"/>
        </w:rPr>
        <w:t>28. 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 ден се изпраща на участниците и се публикува в профила на купувача.</w:t>
      </w:r>
    </w:p>
    <w:p w:rsidR="00DB596E" w:rsidRPr="00DB596E" w:rsidRDefault="00DB596E" w:rsidP="00DB596E">
      <w:pPr>
        <w:pStyle w:val="m"/>
        <w:ind w:firstLine="708"/>
        <w:jc w:val="both"/>
        <w:rPr>
          <w:rFonts w:asciiTheme="minorHAnsi" w:hAnsiTheme="minorHAnsi"/>
        </w:rPr>
      </w:pPr>
      <w:r w:rsidRPr="00DB596E">
        <w:rPr>
          <w:rFonts w:asciiTheme="minorHAnsi" w:hAnsiTheme="minorHAnsi"/>
        </w:rPr>
        <w:t>28. 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w:t>
      </w:r>
    </w:p>
    <w:p w:rsidR="00DB596E" w:rsidRPr="00DB596E" w:rsidRDefault="00DB596E" w:rsidP="00DB596E">
      <w:pPr>
        <w:pStyle w:val="m"/>
        <w:ind w:firstLine="708"/>
        <w:jc w:val="both"/>
        <w:rPr>
          <w:rFonts w:asciiTheme="minorHAnsi" w:hAnsiTheme="minorHAnsi"/>
        </w:rPr>
      </w:pPr>
      <w:r w:rsidRPr="00DB596E">
        <w:rPr>
          <w:rFonts w:asciiTheme="minorHAnsi" w:hAnsiTheme="minorHAnsi"/>
        </w:rPr>
        <w:t xml:space="preserve">29. Възложителят сключва договор за обществена поръчка с определения изпълнител в 30-дневен срок от датата на определяне на изпълнителя. </w:t>
      </w:r>
    </w:p>
    <w:p w:rsidR="00DB596E" w:rsidRDefault="00DB596E" w:rsidP="00DB596E">
      <w:pPr>
        <w:pStyle w:val="m"/>
        <w:ind w:firstLine="708"/>
        <w:jc w:val="both"/>
        <w:rPr>
          <w:rFonts w:asciiTheme="minorHAnsi" w:hAnsiTheme="minorHAnsi"/>
        </w:rPr>
      </w:pPr>
      <w:r w:rsidRPr="00DB596E">
        <w:rPr>
          <w:rFonts w:asciiTheme="minorHAnsi" w:hAnsiTheme="minorHAnsi"/>
        </w:rPr>
        <w:t>30.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072F5C" w:rsidRPr="00072F5C" w:rsidRDefault="00072F5C" w:rsidP="00072F5C">
      <w:pPr>
        <w:pStyle w:val="m"/>
        <w:ind w:firstLine="708"/>
        <w:jc w:val="both"/>
        <w:rPr>
          <w:rFonts w:asciiTheme="minorHAnsi" w:hAnsiTheme="minorHAnsi"/>
        </w:rPr>
      </w:pPr>
      <w:r>
        <w:rPr>
          <w:rFonts w:asciiTheme="minorHAnsi" w:hAnsiTheme="minorHAnsi"/>
        </w:rPr>
        <w:t xml:space="preserve">31. </w:t>
      </w:r>
      <w:r w:rsidRPr="00072F5C">
        <w:rPr>
          <w:rFonts w:asciiTheme="minorHAnsi" w:hAnsiTheme="minorHAnsi"/>
        </w:rPr>
        <w:t>За доказване на липсата на основания за отстраняване участникът, избран за изпълнител, представя:</w:t>
      </w:r>
    </w:p>
    <w:p w:rsidR="00072F5C" w:rsidRPr="00072F5C" w:rsidRDefault="00072F5C" w:rsidP="00072F5C">
      <w:pPr>
        <w:pStyle w:val="m"/>
        <w:ind w:firstLine="708"/>
        <w:jc w:val="both"/>
        <w:rPr>
          <w:rFonts w:asciiTheme="minorHAnsi" w:hAnsiTheme="minorHAnsi"/>
        </w:rPr>
      </w:pPr>
      <w:r w:rsidRPr="00072F5C">
        <w:rPr>
          <w:rFonts w:asciiTheme="minorHAnsi" w:hAnsiTheme="minorHAnsi"/>
        </w:rPr>
        <w:t xml:space="preserve"> 1. за обстоятелствата по чл. 54, ал. 1, т. 1 - свидетелство за съдимост;</w:t>
      </w:r>
    </w:p>
    <w:p w:rsidR="00072F5C" w:rsidRPr="00072F5C" w:rsidRDefault="00072F5C" w:rsidP="00072F5C">
      <w:pPr>
        <w:pStyle w:val="m"/>
        <w:ind w:firstLine="708"/>
        <w:jc w:val="both"/>
        <w:rPr>
          <w:rFonts w:asciiTheme="minorHAnsi" w:hAnsiTheme="minorHAnsi"/>
        </w:rPr>
      </w:pPr>
      <w:r w:rsidRPr="00072F5C">
        <w:rPr>
          <w:rFonts w:asciiTheme="minorHAnsi" w:hAnsiTheme="minorHAnsi"/>
        </w:rPr>
        <w:t xml:space="preserve"> 2. за обстоятелството по чл. 54, ал. 1, т. 3 - удостоверение от органите по приходите и удостоверение от общината по седалището на възложителя и на участника</w:t>
      </w:r>
      <w:r>
        <w:rPr>
          <w:rFonts w:asciiTheme="minorHAnsi" w:hAnsiTheme="minorHAnsi"/>
        </w:rPr>
        <w:t>.</w:t>
      </w:r>
    </w:p>
    <w:p w:rsidR="00072F5C" w:rsidRPr="00072F5C" w:rsidRDefault="00072F5C" w:rsidP="00072F5C">
      <w:pPr>
        <w:pStyle w:val="m"/>
        <w:ind w:firstLine="708"/>
        <w:jc w:val="both"/>
        <w:rPr>
          <w:rFonts w:asciiTheme="minorHAnsi" w:hAnsiTheme="minorHAnsi"/>
        </w:rPr>
      </w:pPr>
      <w:r w:rsidRPr="00072F5C">
        <w:rPr>
          <w:rFonts w:asciiTheme="minorHAnsi" w:hAnsiTheme="minorHAnsi"/>
        </w:rPr>
        <w:t xml:space="preserve">Когато участникът, избран за изпълнител, е чуждестранно лице, той представя съответния документ по </w:t>
      </w:r>
      <w:r>
        <w:rPr>
          <w:rFonts w:asciiTheme="minorHAnsi" w:hAnsiTheme="minorHAnsi"/>
        </w:rPr>
        <w:t>предходните точки</w:t>
      </w:r>
      <w:r w:rsidRPr="00072F5C">
        <w:rPr>
          <w:rFonts w:asciiTheme="minorHAnsi" w:hAnsiTheme="minorHAnsi"/>
        </w:rPr>
        <w:t>, издаден от компетентен орган, съгласно законодателството на държавата, в която участникът е установен.</w:t>
      </w:r>
      <w:r>
        <w:rPr>
          <w:rFonts w:asciiTheme="minorHAnsi" w:hAnsiTheme="minorHAnsi"/>
        </w:rPr>
        <w:t xml:space="preserve"> Ако </w:t>
      </w:r>
      <w:r w:rsidRPr="00072F5C">
        <w:rPr>
          <w:rFonts w:asciiTheme="minorHAnsi" w:hAnsiTheme="minorHAnsi"/>
        </w:rPr>
        <w:t>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Pr>
          <w:rFonts w:asciiTheme="minorHAnsi" w:hAnsiTheme="minorHAnsi"/>
        </w:rPr>
        <w:t xml:space="preserve"> </w:t>
      </w:r>
      <w:r w:rsidRPr="00072F5C">
        <w:rPr>
          <w:rFonts w:asciiTheme="minorHAnsi" w:hAnsiTheme="minorHAnsi"/>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072F5C" w:rsidRPr="00DB596E" w:rsidRDefault="00072F5C" w:rsidP="00072F5C">
      <w:pPr>
        <w:pStyle w:val="m"/>
        <w:ind w:firstLine="708"/>
        <w:jc w:val="both"/>
        <w:rPr>
          <w:rFonts w:asciiTheme="minorHAnsi" w:hAnsiTheme="minorHAnsi"/>
        </w:rPr>
      </w:pPr>
      <w:r w:rsidRPr="00072F5C">
        <w:rPr>
          <w:rFonts w:asciiTheme="minorHAnsi" w:hAnsiTheme="minorHAnsi"/>
        </w:rPr>
        <w:t xml:space="preserve"> Възложителят няма право да изисква представянето на документите по </w:t>
      </w:r>
      <w:r>
        <w:rPr>
          <w:rFonts w:asciiTheme="minorHAnsi" w:hAnsiTheme="minorHAnsi"/>
        </w:rPr>
        <w:t>предходните точки</w:t>
      </w:r>
      <w:r w:rsidRPr="00072F5C">
        <w:rPr>
          <w:rFonts w:asciiTheme="minorHAnsi" w:hAnsiTheme="minorHAnsi"/>
        </w:rPr>
        <w:t>,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DB596E" w:rsidRPr="00DB596E" w:rsidRDefault="00DB596E" w:rsidP="00DB596E">
      <w:pPr>
        <w:pStyle w:val="m"/>
        <w:ind w:firstLine="708"/>
        <w:jc w:val="both"/>
        <w:rPr>
          <w:rFonts w:asciiTheme="minorHAnsi" w:hAnsiTheme="minorHAnsi"/>
        </w:rPr>
      </w:pPr>
      <w:r w:rsidRPr="00DB596E">
        <w:rPr>
          <w:rFonts w:asciiTheme="minorHAnsi" w:hAnsiTheme="minorHAnsi"/>
        </w:rPr>
        <w:t>3</w:t>
      </w:r>
      <w:r w:rsidR="00072F5C">
        <w:rPr>
          <w:rFonts w:asciiTheme="minorHAnsi" w:hAnsiTheme="minorHAnsi"/>
        </w:rPr>
        <w:t>2</w:t>
      </w:r>
      <w:r w:rsidRPr="00DB596E">
        <w:rPr>
          <w:rFonts w:asciiTheme="minorHAnsi" w:hAnsiTheme="minorHAnsi"/>
        </w:rPr>
        <w:t xml:space="preserve">. За събирането и оценяването на офертите, и за сключването и изпълнението на договора за обществената поръчка, се прилагат всички относими норми в ЗОП и ППЗОП. </w:t>
      </w:r>
    </w:p>
    <w:p w:rsidR="00DB596E" w:rsidRPr="00DB596E" w:rsidRDefault="00DB596E" w:rsidP="00DB596E">
      <w:pPr>
        <w:pStyle w:val="m"/>
        <w:ind w:firstLine="708"/>
        <w:jc w:val="both"/>
        <w:rPr>
          <w:rFonts w:asciiTheme="minorHAnsi" w:hAnsiTheme="minorHAnsi"/>
          <w:b/>
        </w:rPr>
      </w:pPr>
    </w:p>
    <w:p w:rsidR="00236C88" w:rsidRPr="00135A95" w:rsidRDefault="00DB596E" w:rsidP="00072F5C">
      <w:pPr>
        <w:pStyle w:val="m"/>
        <w:ind w:firstLine="708"/>
        <w:jc w:val="both"/>
      </w:pPr>
      <w:r w:rsidRPr="00DB596E">
        <w:rPr>
          <w:rFonts w:asciiTheme="minorHAnsi" w:hAnsiTheme="minorHAnsi"/>
        </w:rPr>
        <w:t>Всички представени по процедурата документи остават в архива на Възложителя.</w:t>
      </w:r>
      <w:bookmarkStart w:id="2" w:name="_GoBack"/>
      <w:bookmarkEnd w:id="2"/>
    </w:p>
    <w:sectPr w:rsidR="00236C88" w:rsidRPr="00135A95" w:rsidSect="00771165">
      <w:footerReference w:type="even" r:id="rId9"/>
      <w:footerReference w:type="default" r:id="rId10"/>
      <w:pgSz w:w="11906" w:h="16838" w:code="9"/>
      <w:pgMar w:top="1134" w:right="907" w:bottom="1276" w:left="1134" w:header="28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4CE" w:rsidRDefault="002F04CE">
      <w:pPr>
        <w:spacing w:line="240" w:lineRule="auto"/>
      </w:pPr>
      <w:r>
        <w:separator/>
      </w:r>
    </w:p>
  </w:endnote>
  <w:endnote w:type="continuationSeparator" w:id="0">
    <w:p w:rsidR="002F04CE" w:rsidRDefault="002F0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31" w:rsidRDefault="000760C0" w:rsidP="005065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7B31" w:rsidRDefault="002F04CE" w:rsidP="00F429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31" w:rsidRDefault="000760C0" w:rsidP="005065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2F5C">
      <w:rPr>
        <w:rStyle w:val="PageNumber"/>
        <w:noProof/>
      </w:rPr>
      <w:t>12</w:t>
    </w:r>
    <w:r>
      <w:rPr>
        <w:rStyle w:val="PageNumber"/>
      </w:rPr>
      <w:fldChar w:fldCharType="end"/>
    </w:r>
  </w:p>
  <w:p w:rsidR="004B7B31" w:rsidRDefault="002F04CE" w:rsidP="00F42917">
    <w:pPr>
      <w:pStyle w:val="Footer"/>
      <w:ind w:right="360"/>
    </w:pPr>
  </w:p>
  <w:p w:rsidR="004B7B31" w:rsidRDefault="002F04CE" w:rsidP="00F42917">
    <w:pPr>
      <w:pStyle w:val="Footer"/>
      <w:ind w:right="360"/>
    </w:pPr>
  </w:p>
  <w:p w:rsidR="004B7B31" w:rsidRDefault="002F04CE" w:rsidP="00F42917">
    <w:pPr>
      <w:pStyle w:val="Footer"/>
      <w:ind w:right="360"/>
    </w:pPr>
  </w:p>
  <w:p w:rsidR="004B7B31" w:rsidRPr="00D81FFC" w:rsidRDefault="002F04CE" w:rsidP="00F429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4CE" w:rsidRDefault="002F04CE">
      <w:pPr>
        <w:spacing w:line="240" w:lineRule="auto"/>
      </w:pPr>
      <w:r>
        <w:separator/>
      </w:r>
    </w:p>
  </w:footnote>
  <w:footnote w:type="continuationSeparator" w:id="0">
    <w:p w:rsidR="002F04CE" w:rsidRDefault="002F04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82613"/>
    <w:multiLevelType w:val="hybridMultilevel"/>
    <w:tmpl w:val="C98450D8"/>
    <w:lvl w:ilvl="0" w:tplc="C6AC2F2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2FF867A5"/>
    <w:multiLevelType w:val="hybridMultilevel"/>
    <w:tmpl w:val="2EB2CF44"/>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21514D1"/>
    <w:multiLevelType w:val="hybridMultilevel"/>
    <w:tmpl w:val="BC2A1F1C"/>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D733517"/>
    <w:multiLevelType w:val="hybridMultilevel"/>
    <w:tmpl w:val="F9525F94"/>
    <w:lvl w:ilvl="0" w:tplc="04020003">
      <w:start w:val="1"/>
      <w:numFmt w:val="bullet"/>
      <w:lvlText w:val="o"/>
      <w:lvlJc w:val="left"/>
      <w:pPr>
        <w:tabs>
          <w:tab w:val="num" w:pos="1080"/>
        </w:tabs>
        <w:ind w:left="1080" w:hanging="360"/>
      </w:pPr>
      <w:rPr>
        <w:rFonts w:ascii="Courier New" w:hAnsi="Courier New" w:cs="Courier New"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3E280DB2">
      <w:start w:val="3"/>
      <w:numFmt w:val="bullet"/>
      <w:lvlText w:val="-"/>
      <w:lvlJc w:val="left"/>
      <w:pPr>
        <w:tabs>
          <w:tab w:val="num" w:pos="2160"/>
        </w:tabs>
        <w:ind w:left="2160" w:hanging="360"/>
      </w:pPr>
      <w:rPr>
        <w:rFonts w:ascii="Times New Roman" w:eastAsia="Times New Roman" w:hAnsi="Times New Roman" w:cs="Times New Roman"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56816900"/>
    <w:multiLevelType w:val="hybridMultilevel"/>
    <w:tmpl w:val="9B268992"/>
    <w:lvl w:ilvl="0" w:tplc="23689AAC">
      <w:start w:val="5"/>
      <w:numFmt w:val="bullet"/>
      <w:lvlText w:val="–"/>
      <w:lvlJc w:val="left"/>
      <w:pPr>
        <w:tabs>
          <w:tab w:val="num" w:pos="1068"/>
        </w:tabs>
        <w:ind w:left="1068" w:hanging="360"/>
      </w:pPr>
      <w:rPr>
        <w:rFonts w:ascii="Times New Roman" w:eastAsia="Times New Roman" w:hAnsi="Times New Roman" w:cs="Times New Roman" w:hint="default"/>
      </w:rPr>
    </w:lvl>
    <w:lvl w:ilvl="1" w:tplc="04020003">
      <w:start w:val="1"/>
      <w:numFmt w:val="bullet"/>
      <w:lvlText w:val="o"/>
      <w:lvlJc w:val="left"/>
      <w:pPr>
        <w:tabs>
          <w:tab w:val="num" w:pos="1428"/>
        </w:tabs>
        <w:ind w:left="1428" w:hanging="360"/>
      </w:pPr>
      <w:rPr>
        <w:rFonts w:ascii="Courier New" w:hAnsi="Courier New" w:cs="Courier New" w:hint="default"/>
      </w:rPr>
    </w:lvl>
    <w:lvl w:ilvl="2" w:tplc="04020005" w:tentative="1">
      <w:start w:val="1"/>
      <w:numFmt w:val="bullet"/>
      <w:lvlText w:val=""/>
      <w:lvlJc w:val="left"/>
      <w:pPr>
        <w:tabs>
          <w:tab w:val="num" w:pos="2148"/>
        </w:tabs>
        <w:ind w:left="2148" w:hanging="360"/>
      </w:pPr>
      <w:rPr>
        <w:rFonts w:ascii="Wingdings" w:hAnsi="Wingdings" w:hint="default"/>
      </w:rPr>
    </w:lvl>
    <w:lvl w:ilvl="3" w:tplc="04020001" w:tentative="1">
      <w:start w:val="1"/>
      <w:numFmt w:val="bullet"/>
      <w:lvlText w:val=""/>
      <w:lvlJc w:val="left"/>
      <w:pPr>
        <w:tabs>
          <w:tab w:val="num" w:pos="2868"/>
        </w:tabs>
        <w:ind w:left="2868" w:hanging="360"/>
      </w:pPr>
      <w:rPr>
        <w:rFonts w:ascii="Symbol" w:hAnsi="Symbol" w:hint="default"/>
      </w:rPr>
    </w:lvl>
    <w:lvl w:ilvl="4" w:tplc="04020003" w:tentative="1">
      <w:start w:val="1"/>
      <w:numFmt w:val="bullet"/>
      <w:lvlText w:val="o"/>
      <w:lvlJc w:val="left"/>
      <w:pPr>
        <w:tabs>
          <w:tab w:val="num" w:pos="3588"/>
        </w:tabs>
        <w:ind w:left="3588" w:hanging="360"/>
      </w:pPr>
      <w:rPr>
        <w:rFonts w:ascii="Courier New" w:hAnsi="Courier New" w:cs="Courier New" w:hint="default"/>
      </w:rPr>
    </w:lvl>
    <w:lvl w:ilvl="5" w:tplc="04020005" w:tentative="1">
      <w:start w:val="1"/>
      <w:numFmt w:val="bullet"/>
      <w:lvlText w:val=""/>
      <w:lvlJc w:val="left"/>
      <w:pPr>
        <w:tabs>
          <w:tab w:val="num" w:pos="4308"/>
        </w:tabs>
        <w:ind w:left="4308" w:hanging="360"/>
      </w:pPr>
      <w:rPr>
        <w:rFonts w:ascii="Wingdings" w:hAnsi="Wingdings" w:hint="default"/>
      </w:rPr>
    </w:lvl>
    <w:lvl w:ilvl="6" w:tplc="04020001" w:tentative="1">
      <w:start w:val="1"/>
      <w:numFmt w:val="bullet"/>
      <w:lvlText w:val=""/>
      <w:lvlJc w:val="left"/>
      <w:pPr>
        <w:tabs>
          <w:tab w:val="num" w:pos="5028"/>
        </w:tabs>
        <w:ind w:left="5028" w:hanging="360"/>
      </w:pPr>
      <w:rPr>
        <w:rFonts w:ascii="Symbol" w:hAnsi="Symbol" w:hint="default"/>
      </w:rPr>
    </w:lvl>
    <w:lvl w:ilvl="7" w:tplc="04020003" w:tentative="1">
      <w:start w:val="1"/>
      <w:numFmt w:val="bullet"/>
      <w:lvlText w:val="o"/>
      <w:lvlJc w:val="left"/>
      <w:pPr>
        <w:tabs>
          <w:tab w:val="num" w:pos="5748"/>
        </w:tabs>
        <w:ind w:left="5748" w:hanging="360"/>
      </w:pPr>
      <w:rPr>
        <w:rFonts w:ascii="Courier New" w:hAnsi="Courier New" w:cs="Courier New" w:hint="default"/>
      </w:rPr>
    </w:lvl>
    <w:lvl w:ilvl="8" w:tplc="04020005" w:tentative="1">
      <w:start w:val="1"/>
      <w:numFmt w:val="bullet"/>
      <w:lvlText w:val=""/>
      <w:lvlJc w:val="left"/>
      <w:pPr>
        <w:tabs>
          <w:tab w:val="num" w:pos="6468"/>
        </w:tabs>
        <w:ind w:left="6468" w:hanging="360"/>
      </w:pPr>
      <w:rPr>
        <w:rFonts w:ascii="Wingdings" w:hAnsi="Wingdings" w:hint="default"/>
      </w:rPr>
    </w:lvl>
  </w:abstractNum>
  <w:abstractNum w:abstractNumId="5">
    <w:nsid w:val="602B15C8"/>
    <w:multiLevelType w:val="hybridMultilevel"/>
    <w:tmpl w:val="E5CEB0F2"/>
    <w:lvl w:ilvl="0" w:tplc="AE1634AE">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20F6A05"/>
    <w:multiLevelType w:val="hybridMultilevel"/>
    <w:tmpl w:val="69068F48"/>
    <w:lvl w:ilvl="0" w:tplc="23689AAC">
      <w:start w:val="5"/>
      <w:numFmt w:val="bullet"/>
      <w:lvlText w:val="–"/>
      <w:lvlJc w:val="left"/>
      <w:pPr>
        <w:tabs>
          <w:tab w:val="num" w:pos="1080"/>
        </w:tabs>
        <w:ind w:left="108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7B913494"/>
    <w:multiLevelType w:val="hybridMultilevel"/>
    <w:tmpl w:val="9B58FD5A"/>
    <w:lvl w:ilvl="0" w:tplc="04020003">
      <w:start w:val="1"/>
      <w:numFmt w:val="bullet"/>
      <w:lvlText w:val="o"/>
      <w:lvlJc w:val="left"/>
      <w:pPr>
        <w:tabs>
          <w:tab w:val="num" w:pos="1080"/>
        </w:tabs>
        <w:ind w:left="1080" w:hanging="360"/>
      </w:pPr>
      <w:rPr>
        <w:rFonts w:ascii="Courier New" w:hAnsi="Courier New" w:cs="Courier New"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7"/>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FC"/>
    <w:rsid w:val="00023F92"/>
    <w:rsid w:val="00063C54"/>
    <w:rsid w:val="00072F5C"/>
    <w:rsid w:val="000760C0"/>
    <w:rsid w:val="000B7CE6"/>
    <w:rsid w:val="00135A95"/>
    <w:rsid w:val="001A218E"/>
    <w:rsid w:val="001B7500"/>
    <w:rsid w:val="00212202"/>
    <w:rsid w:val="00223517"/>
    <w:rsid w:val="00236C88"/>
    <w:rsid w:val="002465BD"/>
    <w:rsid w:val="0027292B"/>
    <w:rsid w:val="002F04CE"/>
    <w:rsid w:val="003045E6"/>
    <w:rsid w:val="00324C86"/>
    <w:rsid w:val="00372990"/>
    <w:rsid w:val="003774AE"/>
    <w:rsid w:val="003C33AF"/>
    <w:rsid w:val="00474EDB"/>
    <w:rsid w:val="004B2757"/>
    <w:rsid w:val="004D12CF"/>
    <w:rsid w:val="004F0363"/>
    <w:rsid w:val="00514299"/>
    <w:rsid w:val="00562D06"/>
    <w:rsid w:val="00574C3A"/>
    <w:rsid w:val="005A1E67"/>
    <w:rsid w:val="005A68BA"/>
    <w:rsid w:val="005B4076"/>
    <w:rsid w:val="005E1C3B"/>
    <w:rsid w:val="005F182F"/>
    <w:rsid w:val="00625CF2"/>
    <w:rsid w:val="006622D7"/>
    <w:rsid w:val="006E296B"/>
    <w:rsid w:val="00745248"/>
    <w:rsid w:val="00771165"/>
    <w:rsid w:val="007851A0"/>
    <w:rsid w:val="007C7BF1"/>
    <w:rsid w:val="007E2388"/>
    <w:rsid w:val="007F7B0A"/>
    <w:rsid w:val="008E7397"/>
    <w:rsid w:val="00913F16"/>
    <w:rsid w:val="00954710"/>
    <w:rsid w:val="00970FE0"/>
    <w:rsid w:val="00976ED9"/>
    <w:rsid w:val="00983362"/>
    <w:rsid w:val="00994820"/>
    <w:rsid w:val="009A1502"/>
    <w:rsid w:val="009B081D"/>
    <w:rsid w:val="009E1F69"/>
    <w:rsid w:val="00A26DFC"/>
    <w:rsid w:val="00A75D48"/>
    <w:rsid w:val="00A963B4"/>
    <w:rsid w:val="00AA3987"/>
    <w:rsid w:val="00B53576"/>
    <w:rsid w:val="00BC0204"/>
    <w:rsid w:val="00C42C87"/>
    <w:rsid w:val="00C51894"/>
    <w:rsid w:val="00CC334F"/>
    <w:rsid w:val="00D65AE3"/>
    <w:rsid w:val="00D74907"/>
    <w:rsid w:val="00DB596E"/>
    <w:rsid w:val="00DF503A"/>
    <w:rsid w:val="00E47F3C"/>
    <w:rsid w:val="00E775E1"/>
    <w:rsid w:val="00E9636D"/>
    <w:rsid w:val="00F43A7D"/>
    <w:rsid w:val="00F628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35A95"/>
    <w:pPr>
      <w:keepNext/>
      <w:spacing w:line="360" w:lineRule="auto"/>
      <w:jc w:val="center"/>
      <w:outlineLvl w:val="2"/>
    </w:pPr>
    <w:rPr>
      <w:rFonts w:ascii="Times New Roman" w:eastAsia="Times New Roman" w:hAnsi="Times New Roman" w:cs="Times New Roman"/>
      <w:b/>
      <w:caps/>
      <w:sz w:val="28"/>
      <w:szCs w:val="20"/>
    </w:rPr>
  </w:style>
  <w:style w:type="paragraph" w:styleId="Heading6">
    <w:name w:val="heading 6"/>
    <w:basedOn w:val="Normal"/>
    <w:next w:val="Normal"/>
    <w:link w:val="Heading6Char"/>
    <w:qFormat/>
    <w:rsid w:val="00135A95"/>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760C0"/>
    <w:pPr>
      <w:spacing w:after="120"/>
    </w:pPr>
  </w:style>
  <w:style w:type="character" w:customStyle="1" w:styleId="BodyTextChar">
    <w:name w:val="Body Text Char"/>
    <w:basedOn w:val="DefaultParagraphFont"/>
    <w:link w:val="BodyText"/>
    <w:uiPriority w:val="99"/>
    <w:rsid w:val="000760C0"/>
  </w:style>
  <w:style w:type="paragraph" w:styleId="Footer">
    <w:name w:val="footer"/>
    <w:basedOn w:val="Normal"/>
    <w:link w:val="FooterChar"/>
    <w:rsid w:val="000760C0"/>
    <w:pPr>
      <w:tabs>
        <w:tab w:val="center" w:pos="4536"/>
        <w:tab w:val="right" w:pos="9072"/>
      </w:tabs>
      <w:spacing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760C0"/>
    <w:rPr>
      <w:rFonts w:ascii="Times New Roman" w:eastAsia="Times New Roman" w:hAnsi="Times New Roman" w:cs="Times New Roman"/>
      <w:sz w:val="20"/>
      <w:szCs w:val="20"/>
    </w:rPr>
  </w:style>
  <w:style w:type="character" w:styleId="PageNumber">
    <w:name w:val="page number"/>
    <w:basedOn w:val="DefaultParagraphFont"/>
    <w:rsid w:val="000760C0"/>
  </w:style>
  <w:style w:type="table" w:styleId="TableGrid">
    <w:name w:val="Table Grid"/>
    <w:basedOn w:val="TableNormal"/>
    <w:rsid w:val="000760C0"/>
    <w:pPr>
      <w:spacing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2C87"/>
    <w:pPr>
      <w:ind w:left="720"/>
      <w:contextualSpacing/>
    </w:pPr>
  </w:style>
  <w:style w:type="paragraph" w:styleId="Header">
    <w:name w:val="header"/>
    <w:basedOn w:val="Normal"/>
    <w:link w:val="HeaderChar"/>
    <w:uiPriority w:val="99"/>
    <w:unhideWhenUsed/>
    <w:rsid w:val="00CC334F"/>
    <w:pPr>
      <w:tabs>
        <w:tab w:val="center" w:pos="4536"/>
        <w:tab w:val="right" w:pos="9072"/>
      </w:tabs>
      <w:spacing w:line="240" w:lineRule="auto"/>
    </w:pPr>
  </w:style>
  <w:style w:type="character" w:customStyle="1" w:styleId="HeaderChar">
    <w:name w:val="Header Char"/>
    <w:basedOn w:val="DefaultParagraphFont"/>
    <w:link w:val="Header"/>
    <w:uiPriority w:val="99"/>
    <w:rsid w:val="00CC334F"/>
  </w:style>
  <w:style w:type="paragraph" w:styleId="Title">
    <w:name w:val="Title"/>
    <w:basedOn w:val="Normal"/>
    <w:link w:val="TitleChar"/>
    <w:qFormat/>
    <w:rsid w:val="0027292B"/>
    <w:pPr>
      <w:spacing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27292B"/>
    <w:rPr>
      <w:rFonts w:ascii="Times New Roman" w:eastAsia="Times New Roman" w:hAnsi="Times New Roman" w:cs="Times New Roman"/>
      <w:b/>
      <w:sz w:val="28"/>
      <w:szCs w:val="20"/>
    </w:rPr>
  </w:style>
  <w:style w:type="paragraph" w:styleId="BodyTextIndent">
    <w:name w:val="Body Text Indent"/>
    <w:basedOn w:val="Normal"/>
    <w:link w:val="BodyTextIndentChar"/>
    <w:rsid w:val="0027292B"/>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27292B"/>
    <w:rPr>
      <w:rFonts w:ascii="Times New Roman" w:eastAsia="Times New Roman" w:hAnsi="Times New Roman" w:cs="Times New Roman"/>
      <w:sz w:val="20"/>
      <w:szCs w:val="20"/>
      <w:lang w:val="en-GB"/>
    </w:rPr>
  </w:style>
  <w:style w:type="paragraph" w:styleId="BodyText2">
    <w:name w:val="Body Text 2"/>
    <w:basedOn w:val="Normal"/>
    <w:link w:val="BodyText2Char"/>
    <w:uiPriority w:val="99"/>
    <w:semiHidden/>
    <w:unhideWhenUsed/>
    <w:rsid w:val="00135A95"/>
    <w:pPr>
      <w:spacing w:after="120" w:line="480" w:lineRule="auto"/>
    </w:pPr>
  </w:style>
  <w:style w:type="character" w:customStyle="1" w:styleId="BodyText2Char">
    <w:name w:val="Body Text 2 Char"/>
    <w:basedOn w:val="DefaultParagraphFont"/>
    <w:link w:val="BodyText2"/>
    <w:uiPriority w:val="99"/>
    <w:semiHidden/>
    <w:rsid w:val="00135A95"/>
  </w:style>
  <w:style w:type="paragraph" w:styleId="BodyTextIndent2">
    <w:name w:val="Body Text Indent 2"/>
    <w:basedOn w:val="Normal"/>
    <w:link w:val="BodyTextIndent2Char"/>
    <w:uiPriority w:val="99"/>
    <w:semiHidden/>
    <w:unhideWhenUsed/>
    <w:rsid w:val="00135A95"/>
    <w:pPr>
      <w:spacing w:after="120" w:line="480" w:lineRule="auto"/>
      <w:ind w:left="283"/>
    </w:pPr>
  </w:style>
  <w:style w:type="character" w:customStyle="1" w:styleId="BodyTextIndent2Char">
    <w:name w:val="Body Text Indent 2 Char"/>
    <w:basedOn w:val="DefaultParagraphFont"/>
    <w:link w:val="BodyTextIndent2"/>
    <w:uiPriority w:val="99"/>
    <w:semiHidden/>
    <w:rsid w:val="00135A95"/>
  </w:style>
  <w:style w:type="character" w:customStyle="1" w:styleId="Heading3Char">
    <w:name w:val="Heading 3 Char"/>
    <w:basedOn w:val="DefaultParagraphFont"/>
    <w:link w:val="Heading3"/>
    <w:rsid w:val="00135A95"/>
    <w:rPr>
      <w:rFonts w:ascii="Times New Roman" w:eastAsia="Times New Roman" w:hAnsi="Times New Roman" w:cs="Times New Roman"/>
      <w:b/>
      <w:caps/>
      <w:sz w:val="28"/>
      <w:szCs w:val="20"/>
    </w:rPr>
  </w:style>
  <w:style w:type="character" w:customStyle="1" w:styleId="Heading6Char">
    <w:name w:val="Heading 6 Char"/>
    <w:basedOn w:val="DefaultParagraphFont"/>
    <w:link w:val="Heading6"/>
    <w:rsid w:val="00135A95"/>
    <w:rPr>
      <w:rFonts w:ascii="Times New Roman" w:eastAsia="Times New Roman" w:hAnsi="Times New Roman" w:cs="Times New Roman"/>
      <w:b/>
      <w:bCs/>
    </w:rPr>
  </w:style>
  <w:style w:type="paragraph" w:styleId="NormalWeb">
    <w:name w:val="Normal (Web)"/>
    <w:basedOn w:val="Normal"/>
    <w:rsid w:val="00135A95"/>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
    <w:name w:val="m"/>
    <w:basedOn w:val="Normal"/>
    <w:rsid w:val="00135A95"/>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35A95"/>
    <w:pPr>
      <w:keepNext/>
      <w:spacing w:line="360" w:lineRule="auto"/>
      <w:jc w:val="center"/>
      <w:outlineLvl w:val="2"/>
    </w:pPr>
    <w:rPr>
      <w:rFonts w:ascii="Times New Roman" w:eastAsia="Times New Roman" w:hAnsi="Times New Roman" w:cs="Times New Roman"/>
      <w:b/>
      <w:caps/>
      <w:sz w:val="28"/>
      <w:szCs w:val="20"/>
    </w:rPr>
  </w:style>
  <w:style w:type="paragraph" w:styleId="Heading6">
    <w:name w:val="heading 6"/>
    <w:basedOn w:val="Normal"/>
    <w:next w:val="Normal"/>
    <w:link w:val="Heading6Char"/>
    <w:qFormat/>
    <w:rsid w:val="00135A95"/>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760C0"/>
    <w:pPr>
      <w:spacing w:after="120"/>
    </w:pPr>
  </w:style>
  <w:style w:type="character" w:customStyle="1" w:styleId="BodyTextChar">
    <w:name w:val="Body Text Char"/>
    <w:basedOn w:val="DefaultParagraphFont"/>
    <w:link w:val="BodyText"/>
    <w:uiPriority w:val="99"/>
    <w:rsid w:val="000760C0"/>
  </w:style>
  <w:style w:type="paragraph" w:styleId="Footer">
    <w:name w:val="footer"/>
    <w:basedOn w:val="Normal"/>
    <w:link w:val="FooterChar"/>
    <w:rsid w:val="000760C0"/>
    <w:pPr>
      <w:tabs>
        <w:tab w:val="center" w:pos="4536"/>
        <w:tab w:val="right" w:pos="9072"/>
      </w:tabs>
      <w:spacing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760C0"/>
    <w:rPr>
      <w:rFonts w:ascii="Times New Roman" w:eastAsia="Times New Roman" w:hAnsi="Times New Roman" w:cs="Times New Roman"/>
      <w:sz w:val="20"/>
      <w:szCs w:val="20"/>
    </w:rPr>
  </w:style>
  <w:style w:type="character" w:styleId="PageNumber">
    <w:name w:val="page number"/>
    <w:basedOn w:val="DefaultParagraphFont"/>
    <w:rsid w:val="000760C0"/>
  </w:style>
  <w:style w:type="table" w:styleId="TableGrid">
    <w:name w:val="Table Grid"/>
    <w:basedOn w:val="TableNormal"/>
    <w:rsid w:val="000760C0"/>
    <w:pPr>
      <w:spacing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2C87"/>
    <w:pPr>
      <w:ind w:left="720"/>
      <w:contextualSpacing/>
    </w:pPr>
  </w:style>
  <w:style w:type="paragraph" w:styleId="Header">
    <w:name w:val="header"/>
    <w:basedOn w:val="Normal"/>
    <w:link w:val="HeaderChar"/>
    <w:uiPriority w:val="99"/>
    <w:unhideWhenUsed/>
    <w:rsid w:val="00CC334F"/>
    <w:pPr>
      <w:tabs>
        <w:tab w:val="center" w:pos="4536"/>
        <w:tab w:val="right" w:pos="9072"/>
      </w:tabs>
      <w:spacing w:line="240" w:lineRule="auto"/>
    </w:pPr>
  </w:style>
  <w:style w:type="character" w:customStyle="1" w:styleId="HeaderChar">
    <w:name w:val="Header Char"/>
    <w:basedOn w:val="DefaultParagraphFont"/>
    <w:link w:val="Header"/>
    <w:uiPriority w:val="99"/>
    <w:rsid w:val="00CC334F"/>
  </w:style>
  <w:style w:type="paragraph" w:styleId="Title">
    <w:name w:val="Title"/>
    <w:basedOn w:val="Normal"/>
    <w:link w:val="TitleChar"/>
    <w:qFormat/>
    <w:rsid w:val="0027292B"/>
    <w:pPr>
      <w:spacing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27292B"/>
    <w:rPr>
      <w:rFonts w:ascii="Times New Roman" w:eastAsia="Times New Roman" w:hAnsi="Times New Roman" w:cs="Times New Roman"/>
      <w:b/>
      <w:sz w:val="28"/>
      <w:szCs w:val="20"/>
    </w:rPr>
  </w:style>
  <w:style w:type="paragraph" w:styleId="BodyTextIndent">
    <w:name w:val="Body Text Indent"/>
    <w:basedOn w:val="Normal"/>
    <w:link w:val="BodyTextIndentChar"/>
    <w:rsid w:val="0027292B"/>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27292B"/>
    <w:rPr>
      <w:rFonts w:ascii="Times New Roman" w:eastAsia="Times New Roman" w:hAnsi="Times New Roman" w:cs="Times New Roman"/>
      <w:sz w:val="20"/>
      <w:szCs w:val="20"/>
      <w:lang w:val="en-GB"/>
    </w:rPr>
  </w:style>
  <w:style w:type="paragraph" w:styleId="BodyText2">
    <w:name w:val="Body Text 2"/>
    <w:basedOn w:val="Normal"/>
    <w:link w:val="BodyText2Char"/>
    <w:uiPriority w:val="99"/>
    <w:semiHidden/>
    <w:unhideWhenUsed/>
    <w:rsid w:val="00135A95"/>
    <w:pPr>
      <w:spacing w:after="120" w:line="480" w:lineRule="auto"/>
    </w:pPr>
  </w:style>
  <w:style w:type="character" w:customStyle="1" w:styleId="BodyText2Char">
    <w:name w:val="Body Text 2 Char"/>
    <w:basedOn w:val="DefaultParagraphFont"/>
    <w:link w:val="BodyText2"/>
    <w:uiPriority w:val="99"/>
    <w:semiHidden/>
    <w:rsid w:val="00135A95"/>
  </w:style>
  <w:style w:type="paragraph" w:styleId="BodyTextIndent2">
    <w:name w:val="Body Text Indent 2"/>
    <w:basedOn w:val="Normal"/>
    <w:link w:val="BodyTextIndent2Char"/>
    <w:uiPriority w:val="99"/>
    <w:semiHidden/>
    <w:unhideWhenUsed/>
    <w:rsid w:val="00135A95"/>
    <w:pPr>
      <w:spacing w:after="120" w:line="480" w:lineRule="auto"/>
      <w:ind w:left="283"/>
    </w:pPr>
  </w:style>
  <w:style w:type="character" w:customStyle="1" w:styleId="BodyTextIndent2Char">
    <w:name w:val="Body Text Indent 2 Char"/>
    <w:basedOn w:val="DefaultParagraphFont"/>
    <w:link w:val="BodyTextIndent2"/>
    <w:uiPriority w:val="99"/>
    <w:semiHidden/>
    <w:rsid w:val="00135A95"/>
  </w:style>
  <w:style w:type="character" w:customStyle="1" w:styleId="Heading3Char">
    <w:name w:val="Heading 3 Char"/>
    <w:basedOn w:val="DefaultParagraphFont"/>
    <w:link w:val="Heading3"/>
    <w:rsid w:val="00135A95"/>
    <w:rPr>
      <w:rFonts w:ascii="Times New Roman" w:eastAsia="Times New Roman" w:hAnsi="Times New Roman" w:cs="Times New Roman"/>
      <w:b/>
      <w:caps/>
      <w:sz w:val="28"/>
      <w:szCs w:val="20"/>
    </w:rPr>
  </w:style>
  <w:style w:type="character" w:customStyle="1" w:styleId="Heading6Char">
    <w:name w:val="Heading 6 Char"/>
    <w:basedOn w:val="DefaultParagraphFont"/>
    <w:link w:val="Heading6"/>
    <w:rsid w:val="00135A95"/>
    <w:rPr>
      <w:rFonts w:ascii="Times New Roman" w:eastAsia="Times New Roman" w:hAnsi="Times New Roman" w:cs="Times New Roman"/>
      <w:b/>
      <w:bCs/>
    </w:rPr>
  </w:style>
  <w:style w:type="paragraph" w:styleId="NormalWeb">
    <w:name w:val="Normal (Web)"/>
    <w:basedOn w:val="Normal"/>
    <w:rsid w:val="00135A95"/>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
    <w:name w:val="m"/>
    <w:basedOn w:val="Normal"/>
    <w:rsid w:val="00135A95"/>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BC0CA-AF1E-467E-8F8F-0EC2F297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12</Pages>
  <Words>4060</Words>
  <Characters>23146</Characters>
  <Application>Microsoft Office Word</Application>
  <DocSecurity>0</DocSecurity>
  <Lines>192</Lines>
  <Paragraphs>54</Paragraphs>
  <ScaleCrop>false</ScaleCrop>
  <Company/>
  <LinksUpToDate>false</LinksUpToDate>
  <CharactersWithSpaces>27152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Dimitar</dc:creator>
  <cp:keywords/>
  <dc:description/>
  <cp:lastModifiedBy>Mitko</cp:lastModifiedBy>
  <cp:revision>56</cp:revision>
  <dcterms:created xsi:type="dcterms:W3CDTF">2013-09-05T12:49:00Z</dcterms:created>
  <dcterms:modified xsi:type="dcterms:W3CDTF">2018-10-15T16:50:00Z</dcterms:modified>
</cp:coreProperties>
</file>